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300" w:rsidRDefault="00B32300" w:rsidP="00B32300">
      <w:pPr>
        <w:pStyle w:val="Stanluks"/>
        <w:rPr>
          <w:b/>
          <w:smallCaps/>
          <w:sz w:val="32"/>
          <w:u w:val="single"/>
        </w:rPr>
      </w:pPr>
      <w:r w:rsidRPr="00D02916">
        <w:rPr>
          <w:b/>
          <w:smallCaps/>
          <w:sz w:val="32"/>
          <w:u w:val="single"/>
        </w:rPr>
        <w:t>Spis treści</w:t>
      </w:r>
    </w:p>
    <w:p w:rsidR="00C73BD2" w:rsidRPr="00993133" w:rsidRDefault="00C73BD2" w:rsidP="00B32300">
      <w:pPr>
        <w:pStyle w:val="Stanluks"/>
      </w:pPr>
    </w:p>
    <w:p w:rsidR="004C3C47" w:rsidRDefault="00113198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r>
        <w:fldChar w:fldCharType="begin"/>
      </w:r>
      <w:r w:rsidR="00C26757">
        <w:instrText xml:space="preserve"> TOC \o "1-3" \h \z \u </w:instrText>
      </w:r>
      <w:r>
        <w:fldChar w:fldCharType="separate"/>
      </w:r>
      <w:hyperlink w:anchor="_Toc134782527" w:history="1">
        <w:r w:rsidR="004C3C47" w:rsidRPr="00CD582C">
          <w:rPr>
            <w:rStyle w:val="Hipercze"/>
            <w:noProof/>
          </w:rPr>
          <w:t>Przedmiot opracowania</w:t>
        </w:r>
        <w:r w:rsidR="004C3C47">
          <w:rPr>
            <w:noProof/>
            <w:webHidden/>
          </w:rPr>
          <w:tab/>
        </w:r>
        <w:r w:rsidR="004C3C47">
          <w:rPr>
            <w:noProof/>
            <w:webHidden/>
          </w:rPr>
          <w:fldChar w:fldCharType="begin"/>
        </w:r>
        <w:r w:rsidR="004C3C47">
          <w:rPr>
            <w:noProof/>
            <w:webHidden/>
          </w:rPr>
          <w:instrText xml:space="preserve"> PAGEREF _Toc134782527 \h </w:instrText>
        </w:r>
        <w:r w:rsidR="004C3C47">
          <w:rPr>
            <w:noProof/>
            <w:webHidden/>
          </w:rPr>
        </w:r>
        <w:r w:rsidR="004C3C47"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4</w:t>
        </w:r>
        <w:r w:rsidR="004C3C47"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28" w:history="1">
        <w:r w:rsidRPr="00CD582C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Obszar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29" w:history="1">
        <w:r w:rsidRPr="00CD582C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30" w:history="1">
        <w:r w:rsidRPr="00CD582C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31" w:history="1">
        <w:r w:rsidRPr="00CD582C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Charakterystyczne dane obiektu</w:t>
        </w:r>
        <w:r>
          <w:rPr>
            <w:noProof/>
            <w:webHidden/>
          </w:rPr>
          <w:tab/>
        </w:r>
        <w:bookmarkStart w:id="0" w:name="_GoBack"/>
        <w:bookmarkEnd w:id="0"/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32" w:history="1">
        <w:r w:rsidRPr="00CD582C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Zasilanie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34782533" w:history="1">
        <w:r w:rsidRPr="00CD582C">
          <w:rPr>
            <w:rStyle w:val="Hipercze"/>
            <w:noProof/>
          </w:rPr>
          <w:t>5.1.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Szafa kablowa SK ppoż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34782534" w:history="1">
        <w:r w:rsidRPr="00CD582C">
          <w:rPr>
            <w:rStyle w:val="Hipercze"/>
            <w:noProof/>
          </w:rPr>
          <w:t>5.2.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Rozdzielnica główna RG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34782535" w:history="1">
        <w:r w:rsidRPr="00CD582C">
          <w:rPr>
            <w:rStyle w:val="Hipercze"/>
            <w:noProof/>
          </w:rPr>
          <w:t>5.3.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Tablica administracyjna 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34782536" w:history="1">
        <w:r w:rsidRPr="00CD582C">
          <w:rPr>
            <w:rStyle w:val="Hipercze"/>
            <w:noProof/>
          </w:rPr>
          <w:t>5.4.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Tablica kotłowni (węzła c.o.)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34782537" w:history="1">
        <w:r w:rsidRPr="00CD582C">
          <w:rPr>
            <w:rStyle w:val="Hipercze"/>
            <w:noProof/>
          </w:rPr>
          <w:t>5.5.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Tablica mieszkaniowa TM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38" w:history="1">
        <w:r w:rsidRPr="00CD582C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Instalacje elektryczne wnętrzowe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34782539" w:history="1">
        <w:r w:rsidRPr="00CD582C">
          <w:rPr>
            <w:rStyle w:val="Hipercze"/>
            <w:noProof/>
          </w:rPr>
          <w:t>6.1.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Instalacja oświetlenia podstawowego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34782540" w:history="1">
        <w:r w:rsidRPr="00CD582C">
          <w:rPr>
            <w:rStyle w:val="Hipercze"/>
            <w:noProof/>
          </w:rPr>
          <w:t>6.2.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Instalacja gniazd wtykowych i zasilania siłowego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34782541" w:history="1">
        <w:r w:rsidRPr="00CD582C">
          <w:rPr>
            <w:rStyle w:val="Hipercze"/>
            <w:noProof/>
          </w:rPr>
          <w:t>6.3.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Trasy kablowe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42" w:history="1">
        <w:r w:rsidRPr="00CD582C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Instalacja uziemiająca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43" w:history="1">
        <w:r w:rsidRPr="00CD582C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połączenia wyrównawcze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44" w:history="1">
        <w:r w:rsidRPr="00CD582C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Instalacja odgromowa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45" w:history="1">
        <w:r w:rsidRPr="00CD582C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Ochrona przeciwpożarowa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46" w:history="1">
        <w:r w:rsidRPr="00CD582C">
          <w:rPr>
            <w:rStyle w:val="Hipercze"/>
            <w:noProof/>
          </w:rPr>
          <w:t>11.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Instalacje teletechniczne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782547" w:history="1">
        <w:r w:rsidRPr="00CD582C">
          <w:rPr>
            <w:rStyle w:val="Hipercze"/>
            <w:noProof/>
          </w:rPr>
          <w:t>11.1.1.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Okablowanie strukturalne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782548" w:history="1">
        <w:r w:rsidRPr="00CD582C">
          <w:rPr>
            <w:rStyle w:val="Hipercze"/>
            <w:noProof/>
          </w:rPr>
          <w:t>11.1.2.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Instalacja RTV, telekomunikacyjna, domofonowa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49" w:history="1">
        <w:r w:rsidRPr="00CD582C">
          <w:rPr>
            <w:rStyle w:val="Hipercze"/>
            <w:noProof/>
          </w:rPr>
          <w:t>12.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Ochrona przed porażeniem prądem elektrycznym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50" w:history="1">
        <w:r w:rsidRPr="00CD582C">
          <w:rPr>
            <w:rStyle w:val="Hipercze"/>
            <w:noProof/>
          </w:rPr>
          <w:t>13.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Ochrona przeciwprzepięciowa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51" w:history="1">
        <w:r w:rsidRPr="00CD582C">
          <w:rPr>
            <w:rStyle w:val="Hipercze"/>
            <w:noProof/>
          </w:rPr>
          <w:t>14.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Wyniki obliczeń technicznych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52" w:history="1">
        <w:r w:rsidRPr="00CD582C">
          <w:rPr>
            <w:rStyle w:val="Hipercze"/>
            <w:noProof/>
          </w:rPr>
          <w:t>15.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53" w:history="1">
        <w:r w:rsidRPr="00CD582C">
          <w:rPr>
            <w:rStyle w:val="Hipercze"/>
            <w:noProof/>
          </w:rPr>
          <w:t>16.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Informacja dotycząca bezpieczeństwa i ochrony zdrowia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C3C47" w:rsidRDefault="004C3C47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34782554" w:history="1">
        <w:r w:rsidRPr="00CD582C">
          <w:rPr>
            <w:rStyle w:val="Hipercze"/>
            <w:noProof/>
          </w:rPr>
          <w:t>17.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D582C">
          <w:rPr>
            <w:rStyle w:val="Hipercze"/>
            <w:noProof/>
          </w:rPr>
          <w:t>Oświadczenie projektanta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_Toc134782554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69C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32300" w:rsidRPr="00C3453A" w:rsidRDefault="00113198" w:rsidP="00C3453A">
      <w:pPr>
        <w:pStyle w:val="Spistreci1"/>
      </w:pPr>
      <w:r>
        <w:fldChar w:fldCharType="end"/>
      </w:r>
    </w:p>
    <w:p w:rsidR="00935527" w:rsidRDefault="00935527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35527" w:rsidRDefault="00935527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35527" w:rsidRDefault="00935527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B32300" w:rsidRPr="00211D41" w:rsidRDefault="00B3230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  <w:r w:rsidRPr="00211D41">
        <w:rPr>
          <w:b/>
          <w:smallCaps/>
          <w:sz w:val="32"/>
          <w:u w:val="single"/>
        </w:rPr>
        <w:t>Spis rysunków</w:t>
      </w:r>
    </w:p>
    <w:p w:rsidR="00B32300" w:rsidRPr="00211D41" w:rsidRDefault="00B32300" w:rsidP="00B32300">
      <w:pPr>
        <w:pStyle w:val="Stanluks"/>
        <w:tabs>
          <w:tab w:val="left" w:pos="342"/>
        </w:tabs>
        <w:rPr>
          <w:b/>
          <w:smallCaps/>
          <w:sz w:val="32"/>
          <w:u w:val="single"/>
        </w:rPr>
      </w:pPr>
    </w:p>
    <w:tbl>
      <w:tblPr>
        <w:tblW w:w="90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7070"/>
        <w:gridCol w:w="928"/>
      </w:tblGrid>
      <w:tr w:rsidR="00800BAD" w:rsidRPr="00211D41" w:rsidTr="006A7A0E">
        <w:trPr>
          <w:jc w:val="center"/>
        </w:trPr>
        <w:tc>
          <w:tcPr>
            <w:tcW w:w="10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300" w:rsidRPr="00211D41" w:rsidRDefault="00B32300" w:rsidP="006A7A0E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b/>
                <w:szCs w:val="24"/>
              </w:rPr>
            </w:pPr>
            <w:r w:rsidRPr="00211D41">
              <w:rPr>
                <w:b/>
                <w:szCs w:val="24"/>
              </w:rPr>
              <w:t>Nr.</w:t>
            </w:r>
          </w:p>
        </w:tc>
        <w:tc>
          <w:tcPr>
            <w:tcW w:w="7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300" w:rsidRPr="00211D41" w:rsidRDefault="00B32300" w:rsidP="006A7A0E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b/>
                <w:szCs w:val="24"/>
              </w:rPr>
            </w:pPr>
            <w:r w:rsidRPr="00211D41">
              <w:rPr>
                <w:b/>
                <w:szCs w:val="24"/>
              </w:rPr>
              <w:t>Treść rysunku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B32300" w:rsidRPr="00211D41" w:rsidRDefault="00B32300" w:rsidP="006A7A0E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b/>
                <w:szCs w:val="24"/>
              </w:rPr>
            </w:pPr>
            <w:r w:rsidRPr="00211D41">
              <w:rPr>
                <w:b/>
                <w:szCs w:val="24"/>
              </w:rPr>
              <w:t>Skala</w:t>
            </w:r>
          </w:p>
        </w:tc>
      </w:tr>
      <w:tr w:rsidR="00285456" w:rsidRPr="00800BAD" w:rsidTr="006A7A0E">
        <w:trPr>
          <w:jc w:val="center"/>
        </w:trPr>
        <w:tc>
          <w:tcPr>
            <w:tcW w:w="100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5456" w:rsidRPr="00285456" w:rsidRDefault="00285456" w:rsidP="006A7A0E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1.0</w:t>
            </w:r>
          </w:p>
        </w:tc>
        <w:tc>
          <w:tcPr>
            <w:tcW w:w="70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5456" w:rsidRDefault="00F039BC" w:rsidP="0028545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Projekt zagospodarowania </w:t>
            </w:r>
            <w:r w:rsidR="00285456">
              <w:rPr>
                <w:szCs w:val="24"/>
              </w:rPr>
              <w:t>terenu.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285456" w:rsidRDefault="00252982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1:20</w:t>
            </w:r>
            <w:r w:rsidR="00285456">
              <w:rPr>
                <w:szCs w:val="24"/>
              </w:rPr>
              <w:t>0</w:t>
            </w:r>
          </w:p>
        </w:tc>
      </w:tr>
      <w:tr w:rsidR="007E34A1" w:rsidRPr="00800BAD" w:rsidTr="006A7A0E">
        <w:trPr>
          <w:jc w:val="center"/>
        </w:trPr>
        <w:tc>
          <w:tcPr>
            <w:tcW w:w="100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285456" w:rsidRDefault="007E34A1" w:rsidP="006A7A0E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  <w:highlight w:val="yellow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2.0</w:t>
            </w:r>
          </w:p>
        </w:tc>
        <w:tc>
          <w:tcPr>
            <w:tcW w:w="70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6D49F0" w:rsidRDefault="00285456" w:rsidP="0028545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Rzut fundamentów. </w:t>
            </w:r>
            <w:r w:rsidR="007E34A1">
              <w:rPr>
                <w:szCs w:val="24"/>
              </w:rPr>
              <w:t>Instalacja uziemiająca.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1:100</w:t>
            </w:r>
          </w:p>
        </w:tc>
      </w:tr>
      <w:tr w:rsidR="007E34A1" w:rsidRPr="00800BAD" w:rsidTr="006A7A0E">
        <w:trPr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34A1" w:rsidRPr="00285456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  <w:highlight w:val="yellow"/>
              </w:rPr>
            </w:pPr>
            <w:r w:rsidRPr="00285456">
              <w:rPr>
                <w:szCs w:val="24"/>
              </w:rPr>
              <w:t>E-2</w:t>
            </w:r>
            <w:r w:rsidR="00EE241E">
              <w:rPr>
                <w:szCs w:val="24"/>
              </w:rPr>
              <w:t>.1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6D49F0" w:rsidRDefault="00285456" w:rsidP="00BB2A2E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Rzut parteru. </w:t>
            </w:r>
            <w:r w:rsidR="007E34A1">
              <w:rPr>
                <w:szCs w:val="24"/>
              </w:rPr>
              <w:t>Instalacje elektryczne.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A277D7">
              <w:rPr>
                <w:szCs w:val="24"/>
              </w:rPr>
              <w:t>1:</w:t>
            </w:r>
            <w:r>
              <w:rPr>
                <w:szCs w:val="24"/>
              </w:rPr>
              <w:t>100</w:t>
            </w:r>
          </w:p>
        </w:tc>
      </w:tr>
      <w:tr w:rsidR="007E34A1" w:rsidRPr="00800BAD" w:rsidTr="006A7A0E">
        <w:trPr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34A1" w:rsidRPr="00285456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2.2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Rzut piętra. Instalacje elektryczne.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1:10</w:t>
            </w:r>
            <w:r w:rsidRPr="00A277D7">
              <w:rPr>
                <w:szCs w:val="24"/>
              </w:rPr>
              <w:t>0</w:t>
            </w:r>
          </w:p>
        </w:tc>
      </w:tr>
      <w:tr w:rsidR="00285456" w:rsidRPr="00800BAD" w:rsidTr="006A7A0E">
        <w:trPr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85456" w:rsidRPr="00285456" w:rsidRDefault="00285456" w:rsidP="007E34A1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2.3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5456" w:rsidRDefault="00285456" w:rsidP="007E34A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Rzut poddasza. Instalacje elektryczne.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85456" w:rsidRDefault="000C10F6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1:100</w:t>
            </w:r>
          </w:p>
        </w:tc>
      </w:tr>
      <w:tr w:rsidR="007E34A1" w:rsidRPr="00800BAD" w:rsidTr="006A7A0E">
        <w:trPr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34A1" w:rsidRPr="00285456" w:rsidRDefault="00285456" w:rsidP="007E34A1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2.4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Rzut dachu. Instalacja odgromowa.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1:100</w:t>
            </w:r>
          </w:p>
        </w:tc>
      </w:tr>
      <w:tr w:rsidR="00285456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85456" w:rsidRPr="00285456" w:rsidRDefault="00285456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3.</w:t>
            </w:r>
            <w:r w:rsidR="009A5252">
              <w:rPr>
                <w:szCs w:val="24"/>
              </w:rPr>
              <w:t>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5456" w:rsidRDefault="00B5025F" w:rsidP="007E34A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Schemat szafy kablowej SK ppoż</w:t>
            </w:r>
            <w:r w:rsidR="00285456">
              <w:rPr>
                <w:szCs w:val="24"/>
              </w:rPr>
              <w:t>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85456" w:rsidRDefault="00285456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7E34A1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34A1" w:rsidRPr="00285456" w:rsidRDefault="00285456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3B3523">
              <w:rPr>
                <w:szCs w:val="24"/>
              </w:rPr>
              <w:t>4.0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Schemat rozdzielnicy </w:t>
            </w:r>
            <w:r w:rsidR="00285456">
              <w:rPr>
                <w:szCs w:val="24"/>
              </w:rPr>
              <w:t xml:space="preserve">głównej </w:t>
            </w:r>
            <w:r>
              <w:rPr>
                <w:szCs w:val="24"/>
              </w:rPr>
              <w:t xml:space="preserve">RG. 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F06F81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06F81" w:rsidRPr="00285456" w:rsidRDefault="00F06F81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E-</w:t>
            </w:r>
            <w:r w:rsidR="003B3523">
              <w:rPr>
                <w:szCs w:val="24"/>
              </w:rPr>
              <w:t>5.0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F81" w:rsidRDefault="00F06F81" w:rsidP="0028545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Schemat tablicy administracyjnej TA.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06F81" w:rsidRDefault="00F06F81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9A525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A5252" w:rsidRPr="00285456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3B3523">
              <w:rPr>
                <w:szCs w:val="24"/>
              </w:rPr>
              <w:t>6.0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252" w:rsidRDefault="003B3523" w:rsidP="009F757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Schemat tablicy </w:t>
            </w:r>
            <w:r w:rsidR="009F7571">
              <w:rPr>
                <w:szCs w:val="24"/>
              </w:rPr>
              <w:t>TK.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A5252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9A525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A5252" w:rsidRPr="00285456" w:rsidRDefault="009A5252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3B3523">
              <w:rPr>
                <w:szCs w:val="24"/>
              </w:rPr>
              <w:t>7.0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252" w:rsidRDefault="009A5252" w:rsidP="0028545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Schemat tablicy mieszkaniowej TM.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A5252" w:rsidRDefault="009A5252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9A525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A5252" w:rsidRPr="00285456" w:rsidRDefault="009A5252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E-</w:t>
            </w:r>
            <w:r w:rsidR="003B3523">
              <w:rPr>
                <w:szCs w:val="24"/>
              </w:rPr>
              <w:t>8.0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252" w:rsidRDefault="009A5252" w:rsidP="0028545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Schemat okablowania RJ-45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A5252" w:rsidRDefault="009A5252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9A525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A5252" w:rsidRPr="00285456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E-</w:t>
            </w:r>
            <w:r w:rsidR="003B3523">
              <w:rPr>
                <w:szCs w:val="24"/>
              </w:rPr>
              <w:t>9.0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252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Schemat instalacji domofonowej.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A5252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9A525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A5252" w:rsidRPr="00285456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E-</w:t>
            </w:r>
            <w:r w:rsidR="003B3523">
              <w:rPr>
                <w:szCs w:val="24"/>
              </w:rPr>
              <w:t>10.0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252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Schemat instalacji RTV.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A5252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9A525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A5252" w:rsidRPr="00285456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E-</w:t>
            </w:r>
            <w:r w:rsidR="003B3523">
              <w:rPr>
                <w:szCs w:val="24"/>
              </w:rPr>
              <w:t>11.0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252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Schemat instalacji telekomunikacyjnej.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A5252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</w:tbl>
    <w:p w:rsidR="00677016" w:rsidRDefault="00497AA8" w:rsidP="00285456">
      <w:pPr>
        <w:pStyle w:val="Nagwek1"/>
        <w:numPr>
          <w:ilvl w:val="0"/>
          <w:numId w:val="0"/>
        </w:numPr>
      </w:pPr>
      <w:r>
        <w:br w:type="page"/>
      </w:r>
      <w:bookmarkStart w:id="1" w:name="_Toc134782527"/>
      <w:r w:rsidR="00677016">
        <w:lastRenderedPageBreak/>
        <w:t>Przedmiot opracowania</w:t>
      </w:r>
      <w:bookmarkEnd w:id="1"/>
    </w:p>
    <w:p w:rsidR="002C3493" w:rsidRDefault="002C3493" w:rsidP="002C3493">
      <w:pPr>
        <w:pStyle w:val="StanluksNormalny"/>
      </w:pPr>
      <w:r>
        <w:t xml:space="preserve">Przedmiotem opracowania jest projekt </w:t>
      </w:r>
      <w:r w:rsidR="00FD0987">
        <w:t>techniczny</w:t>
      </w:r>
      <w:r>
        <w:t xml:space="preserve"> instalacji elektrycznych </w:t>
      </w:r>
      <w:r w:rsidR="00E06640">
        <w:t xml:space="preserve">dla </w:t>
      </w:r>
      <w:r w:rsidR="00285456">
        <w:t>wielorodzinnego</w:t>
      </w:r>
      <w:r w:rsidR="00A277D7">
        <w:t xml:space="preserve"> </w:t>
      </w:r>
      <w:r w:rsidR="00036CE9">
        <w:t xml:space="preserve">budynku </w:t>
      </w:r>
      <w:r w:rsidR="00A277D7">
        <w:t>mieszkalnego</w:t>
      </w:r>
      <w:r>
        <w:t xml:space="preserve">. </w:t>
      </w:r>
    </w:p>
    <w:p w:rsidR="00E06640" w:rsidRDefault="00E06640" w:rsidP="00E06640">
      <w:pPr>
        <w:pStyle w:val="StanluksNormalny"/>
        <w:spacing w:before="0"/>
      </w:pPr>
    </w:p>
    <w:p w:rsidR="00E06640" w:rsidRDefault="00E06640" w:rsidP="00E06640">
      <w:pPr>
        <w:pStyle w:val="StanluksNormalny"/>
        <w:spacing w:before="0"/>
      </w:pPr>
      <w:r>
        <w:t xml:space="preserve">Inwestor: </w:t>
      </w:r>
    </w:p>
    <w:p w:rsidR="005027C0" w:rsidRPr="005027C0" w:rsidRDefault="00285456" w:rsidP="005027C0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Miejska Spółka Komunalna AQUALIFT sp. z o. o.</w:t>
      </w:r>
    </w:p>
    <w:p w:rsidR="005027C0" w:rsidRDefault="005027C0" w:rsidP="00A560BC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 w:rsidRPr="005027C0">
        <w:rPr>
          <w:rFonts w:ascii="Arial Narrow" w:hAnsi="Arial Narrow" w:cs="Arial"/>
          <w:color w:val="000000"/>
        </w:rPr>
        <w:t xml:space="preserve">ul. </w:t>
      </w:r>
      <w:r w:rsidR="00285456">
        <w:rPr>
          <w:rFonts w:ascii="Arial Narrow" w:hAnsi="Arial Narrow" w:cs="Arial"/>
          <w:color w:val="000000"/>
        </w:rPr>
        <w:t>Bolesława Chrobrego 24A</w:t>
      </w:r>
    </w:p>
    <w:p w:rsidR="00A560BC" w:rsidRPr="005027C0" w:rsidRDefault="00285456" w:rsidP="00A560BC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64-400 Międzychód</w:t>
      </w:r>
    </w:p>
    <w:p w:rsidR="00677016" w:rsidRDefault="00677016" w:rsidP="00677016">
      <w:pPr>
        <w:pStyle w:val="Nagwek1"/>
      </w:pPr>
      <w:bookmarkStart w:id="2" w:name="_Toc134782528"/>
      <w:r>
        <w:t>Obszar inwestycji</w:t>
      </w:r>
      <w:bookmarkEnd w:id="2"/>
    </w:p>
    <w:p w:rsidR="002C3493" w:rsidRPr="009D1F0B" w:rsidRDefault="00285456" w:rsidP="001F0FD6">
      <w:pPr>
        <w:pStyle w:val="StanluksNormalny"/>
      </w:pPr>
      <w:r>
        <w:t>Międzychód, obręb 0014</w:t>
      </w:r>
      <w:r w:rsidR="00A560BC">
        <w:t xml:space="preserve"> </w:t>
      </w:r>
      <w:r>
        <w:t>Międzychód</w:t>
      </w:r>
      <w:r w:rsidR="00A560BC">
        <w:t>,</w:t>
      </w:r>
      <w:r w:rsidR="00A277D7">
        <w:t xml:space="preserve"> działka nr </w:t>
      </w:r>
      <w:r w:rsidR="00FF7C08">
        <w:t>205/18 (część), 205/4, 205/20, 205/21</w:t>
      </w:r>
      <w:r w:rsidR="00A560BC">
        <w:t>.</w:t>
      </w:r>
    </w:p>
    <w:p w:rsidR="00677016" w:rsidRDefault="00677016" w:rsidP="00677016">
      <w:pPr>
        <w:pStyle w:val="Nagwek1"/>
      </w:pPr>
      <w:bookmarkStart w:id="3" w:name="_Toc134782529"/>
      <w:r>
        <w:t>Podstawa opracowania</w:t>
      </w:r>
      <w:bookmarkEnd w:id="3"/>
      <w:r>
        <w:t xml:space="preserve"> </w:t>
      </w:r>
    </w:p>
    <w:p w:rsidR="00AC497D" w:rsidRDefault="00AC497D" w:rsidP="00D162AA">
      <w:pPr>
        <w:pStyle w:val="Stanlukspunkt1"/>
        <w:jc w:val="both"/>
      </w:pPr>
      <w:r w:rsidRPr="00D466FC">
        <w:t xml:space="preserve">Przepisy ustawy z dnia 7 lipca 1994 r. – Prawo budowlane (tekst jednolity Dz.U. z 2010r. Nr 243, poz. 1623 z późniejszymi zmianami), </w:t>
      </w:r>
    </w:p>
    <w:p w:rsidR="00AC497D" w:rsidRDefault="00AC497D" w:rsidP="00D162AA">
      <w:pPr>
        <w:pStyle w:val="Stanlukspunkt1"/>
        <w:jc w:val="both"/>
      </w:pPr>
      <w:r>
        <w:t>Mapa do celów projektowych,</w:t>
      </w:r>
    </w:p>
    <w:p w:rsidR="002C3493" w:rsidRPr="00DD398E" w:rsidRDefault="002C3493" w:rsidP="00D162AA">
      <w:pPr>
        <w:pStyle w:val="Stanlukspunkt1"/>
        <w:jc w:val="both"/>
      </w:pPr>
      <w:r w:rsidRPr="00DD398E">
        <w:t>Podkłady architektoniczno-budowlane w skali 1:100,</w:t>
      </w:r>
    </w:p>
    <w:p w:rsidR="002C3493" w:rsidRPr="00DD398E" w:rsidRDefault="002C3493" w:rsidP="00D162AA">
      <w:pPr>
        <w:pStyle w:val="Stanlukspunkt1"/>
        <w:jc w:val="both"/>
      </w:pPr>
      <w:r w:rsidRPr="00DD398E">
        <w:t>obowiązujące normy i przepisy.</w:t>
      </w:r>
    </w:p>
    <w:p w:rsidR="00677016" w:rsidRDefault="00677016" w:rsidP="00677016">
      <w:pPr>
        <w:pStyle w:val="Nagwek1"/>
      </w:pPr>
      <w:bookmarkStart w:id="4" w:name="_Toc134782530"/>
      <w:r>
        <w:t>Zakres opracowania</w:t>
      </w:r>
      <w:bookmarkEnd w:id="4"/>
    </w:p>
    <w:p w:rsidR="00FC28E0" w:rsidRDefault="00FC28E0" w:rsidP="00D162AA">
      <w:pPr>
        <w:pStyle w:val="Stanlukspunkt1"/>
        <w:jc w:val="both"/>
      </w:pPr>
      <w:r>
        <w:t xml:space="preserve">szafa kablowa </w:t>
      </w:r>
      <w:proofErr w:type="spellStart"/>
      <w:r>
        <w:t>nN</w:t>
      </w:r>
      <w:proofErr w:type="spellEnd"/>
    </w:p>
    <w:p w:rsidR="00FC28E0" w:rsidRDefault="00FC28E0" w:rsidP="00D162AA">
      <w:pPr>
        <w:pStyle w:val="Stanlukspunkt1"/>
        <w:jc w:val="both"/>
      </w:pPr>
      <w:r>
        <w:t xml:space="preserve">rozdzielnica główna </w:t>
      </w:r>
      <w:proofErr w:type="spellStart"/>
      <w:r>
        <w:t>nN</w:t>
      </w:r>
      <w:proofErr w:type="spellEnd"/>
      <w:r>
        <w:t>,</w:t>
      </w:r>
    </w:p>
    <w:p w:rsidR="009D164F" w:rsidRDefault="009D164F" w:rsidP="00D162AA">
      <w:pPr>
        <w:pStyle w:val="Stanlukspunkt1"/>
        <w:jc w:val="both"/>
      </w:pPr>
      <w:r>
        <w:t xml:space="preserve">tablica administracyjna </w:t>
      </w:r>
      <w:proofErr w:type="spellStart"/>
      <w:r>
        <w:t>nN</w:t>
      </w:r>
      <w:proofErr w:type="spellEnd"/>
      <w:r>
        <w:t>,</w:t>
      </w:r>
    </w:p>
    <w:p w:rsidR="003C3CBA" w:rsidRDefault="003C3CBA" w:rsidP="00D162AA">
      <w:pPr>
        <w:pStyle w:val="Stanlukspunkt1"/>
        <w:jc w:val="both"/>
      </w:pPr>
      <w:r>
        <w:t>tablica węzła c.o.,</w:t>
      </w:r>
    </w:p>
    <w:p w:rsidR="00FC28E0" w:rsidRDefault="00FC28E0" w:rsidP="00D162AA">
      <w:pPr>
        <w:pStyle w:val="Stanlukspunkt1"/>
        <w:jc w:val="both"/>
      </w:pPr>
      <w:r>
        <w:t xml:space="preserve">tablice mieszkaniowe </w:t>
      </w:r>
      <w:proofErr w:type="spellStart"/>
      <w:r>
        <w:t>nN</w:t>
      </w:r>
      <w:proofErr w:type="spellEnd"/>
      <w:r w:rsidR="009D164F">
        <w:t>,</w:t>
      </w:r>
    </w:p>
    <w:p w:rsidR="002C3493" w:rsidRDefault="002C3493" w:rsidP="00D162AA">
      <w:pPr>
        <w:pStyle w:val="Stanlukspunkt1"/>
        <w:jc w:val="both"/>
      </w:pPr>
      <w:r>
        <w:t xml:space="preserve">zasilanie urządzeń, </w:t>
      </w:r>
    </w:p>
    <w:p w:rsidR="002C3493" w:rsidRDefault="002C3493" w:rsidP="00D162AA">
      <w:pPr>
        <w:pStyle w:val="Stanlukspunkt1"/>
        <w:jc w:val="both"/>
      </w:pPr>
      <w:r>
        <w:t>instalacje oświetlenia podstawowego,</w:t>
      </w:r>
    </w:p>
    <w:p w:rsidR="002C3493" w:rsidRDefault="002C3493" w:rsidP="00D162AA">
      <w:pPr>
        <w:pStyle w:val="Stanlukspunkt1"/>
        <w:jc w:val="both"/>
      </w:pPr>
      <w:r>
        <w:t>instalacje gniazd wtykowych,</w:t>
      </w:r>
    </w:p>
    <w:p w:rsidR="002C3493" w:rsidRDefault="002C3493" w:rsidP="00D162AA">
      <w:pPr>
        <w:pStyle w:val="Stanlukspunkt1"/>
        <w:jc w:val="both"/>
      </w:pPr>
      <w:r>
        <w:t>uziemienia i połączenia wyrównawcze,</w:t>
      </w:r>
    </w:p>
    <w:p w:rsidR="002C3493" w:rsidRDefault="002C3493" w:rsidP="00D162AA">
      <w:pPr>
        <w:pStyle w:val="Stanlukspunkt1"/>
        <w:jc w:val="both"/>
      </w:pPr>
      <w:r>
        <w:t>instalacj</w:t>
      </w:r>
      <w:r w:rsidR="001F0FD6">
        <w:t>a odgromowa</w:t>
      </w:r>
      <w:r>
        <w:t>,</w:t>
      </w:r>
    </w:p>
    <w:p w:rsidR="002C3493" w:rsidRDefault="002C3493" w:rsidP="00D162AA">
      <w:pPr>
        <w:pStyle w:val="Stanlukspunkt1"/>
        <w:jc w:val="both"/>
      </w:pPr>
      <w:r>
        <w:t>ochrona przeciwporażeniowa,</w:t>
      </w:r>
    </w:p>
    <w:p w:rsidR="002C3493" w:rsidRDefault="002C3493" w:rsidP="00D162AA">
      <w:pPr>
        <w:pStyle w:val="Stanlukspunkt1"/>
        <w:jc w:val="both"/>
      </w:pPr>
      <w:r>
        <w:t>ochrona przeciwprzepięciowa,</w:t>
      </w:r>
    </w:p>
    <w:p w:rsidR="00DA701F" w:rsidRPr="004364CF" w:rsidRDefault="000C10F6" w:rsidP="00D162AA">
      <w:pPr>
        <w:pStyle w:val="Stanlukspunkt1"/>
        <w:jc w:val="both"/>
      </w:pPr>
      <w:r w:rsidRPr="004364CF">
        <w:t>oświetlenie zewnętrzne,</w:t>
      </w:r>
    </w:p>
    <w:p w:rsidR="000C10F6" w:rsidRDefault="000C10F6" w:rsidP="00D162AA">
      <w:pPr>
        <w:pStyle w:val="Stanlukspunkt1"/>
        <w:jc w:val="both"/>
      </w:pPr>
      <w:r>
        <w:t>przeciwpożarowy wyłącznik prądu</w:t>
      </w:r>
      <w:r w:rsidR="005B6F3D">
        <w:t>,</w:t>
      </w:r>
    </w:p>
    <w:p w:rsidR="000C10F6" w:rsidRDefault="000C10F6" w:rsidP="00D162AA">
      <w:pPr>
        <w:pStyle w:val="Stanlukspunkt1"/>
        <w:jc w:val="both"/>
      </w:pPr>
      <w:r>
        <w:t>instalacja domofonowa</w:t>
      </w:r>
      <w:r w:rsidR="005B6F3D">
        <w:t>,</w:t>
      </w:r>
    </w:p>
    <w:p w:rsidR="005B6F3D" w:rsidRDefault="005B6F3D" w:rsidP="00D162AA">
      <w:pPr>
        <w:pStyle w:val="Stanlukspunkt1"/>
        <w:jc w:val="both"/>
      </w:pPr>
      <w:r>
        <w:t>instalacje teletechniczne.</w:t>
      </w:r>
    </w:p>
    <w:p w:rsidR="005B6F3D" w:rsidRDefault="005B6F3D" w:rsidP="005B6F3D">
      <w:pPr>
        <w:pStyle w:val="Stanlukspunkt1"/>
        <w:numPr>
          <w:ilvl w:val="0"/>
          <w:numId w:val="0"/>
        </w:numPr>
        <w:ind w:left="284"/>
        <w:jc w:val="both"/>
      </w:pPr>
    </w:p>
    <w:p w:rsidR="005B6F3D" w:rsidRPr="00DA701F" w:rsidRDefault="005B6F3D" w:rsidP="005B6F3D">
      <w:pPr>
        <w:pStyle w:val="Stanlukspunkt1"/>
        <w:numPr>
          <w:ilvl w:val="0"/>
          <w:numId w:val="0"/>
        </w:numPr>
        <w:ind w:left="284"/>
        <w:jc w:val="both"/>
      </w:pPr>
    </w:p>
    <w:p w:rsidR="00677016" w:rsidRPr="0049644C" w:rsidRDefault="00152D25" w:rsidP="00677016">
      <w:pPr>
        <w:pStyle w:val="Nagwek1"/>
      </w:pPr>
      <w:r>
        <w:br w:type="page"/>
      </w:r>
      <w:bookmarkStart w:id="5" w:name="_Toc134782531"/>
      <w:r w:rsidR="00677016" w:rsidRPr="0049644C">
        <w:lastRenderedPageBreak/>
        <w:t>Charakterystyczne dane obiektu</w:t>
      </w:r>
      <w:bookmarkEnd w:id="5"/>
    </w:p>
    <w:p w:rsidR="002052B4" w:rsidRPr="0049644C" w:rsidRDefault="002052B4" w:rsidP="002052B4">
      <w:pPr>
        <w:spacing w:line="276" w:lineRule="auto"/>
        <w:jc w:val="both"/>
        <w:rPr>
          <w:rFonts w:ascii="Arial Narrow" w:hAnsi="Arial Narrow"/>
        </w:rPr>
      </w:pPr>
      <w:r w:rsidRPr="0049644C">
        <w:rPr>
          <w:rFonts w:ascii="Arial Narrow" w:hAnsi="Arial Narrow"/>
        </w:rPr>
        <w:t xml:space="preserve">Charakterystyczne energetyczne dane budynku: </w:t>
      </w:r>
    </w:p>
    <w:p w:rsidR="003761F2" w:rsidRPr="0049644C" w:rsidRDefault="002052B4" w:rsidP="006E678F">
      <w:pPr>
        <w:spacing w:line="276" w:lineRule="auto"/>
        <w:ind w:left="4245" w:hanging="4245"/>
        <w:jc w:val="both"/>
        <w:rPr>
          <w:rFonts w:ascii="Arial Narrow" w:hAnsi="Arial Narrow"/>
        </w:rPr>
      </w:pPr>
      <w:r w:rsidRPr="0049644C">
        <w:rPr>
          <w:rFonts w:ascii="Arial Narrow" w:hAnsi="Arial Narrow"/>
          <w:u w:val="single"/>
        </w:rPr>
        <w:t>Zasilanie projektowan</w:t>
      </w:r>
      <w:r w:rsidR="00152D25" w:rsidRPr="0049644C">
        <w:rPr>
          <w:rFonts w:ascii="Arial Narrow" w:hAnsi="Arial Narrow"/>
          <w:u w:val="single"/>
        </w:rPr>
        <w:t>ego</w:t>
      </w:r>
      <w:r w:rsidRPr="0049644C">
        <w:rPr>
          <w:rFonts w:ascii="Arial Narrow" w:hAnsi="Arial Narrow"/>
          <w:u w:val="single"/>
        </w:rPr>
        <w:t xml:space="preserve"> budynk</w:t>
      </w:r>
      <w:r w:rsidR="00152D25" w:rsidRPr="0049644C">
        <w:rPr>
          <w:rFonts w:ascii="Arial Narrow" w:hAnsi="Arial Narrow"/>
          <w:u w:val="single"/>
        </w:rPr>
        <w:t>u</w:t>
      </w:r>
      <w:r w:rsidRPr="0049644C">
        <w:rPr>
          <w:rFonts w:ascii="Arial Narrow" w:hAnsi="Arial Narrow"/>
          <w:u w:val="single"/>
        </w:rPr>
        <w:t>:</w:t>
      </w:r>
      <w:r w:rsidRPr="0049644C">
        <w:rPr>
          <w:rFonts w:ascii="Arial Narrow" w:hAnsi="Arial Narrow"/>
        </w:rPr>
        <w:t xml:space="preserve"> </w:t>
      </w:r>
      <w:r w:rsidRPr="0049644C">
        <w:rPr>
          <w:rFonts w:ascii="Arial Narrow" w:hAnsi="Arial Narrow"/>
        </w:rPr>
        <w:tab/>
      </w:r>
      <w:r w:rsidR="00D23AB8" w:rsidRPr="0049644C">
        <w:rPr>
          <w:rFonts w:ascii="Arial Narrow" w:hAnsi="Arial Narrow"/>
        </w:rPr>
        <w:t xml:space="preserve">Budynek zostanie zasilony z </w:t>
      </w:r>
      <w:r w:rsidR="0049644C" w:rsidRPr="0049644C">
        <w:rPr>
          <w:rFonts w:ascii="Arial Narrow" w:hAnsi="Arial Narrow"/>
        </w:rPr>
        <w:t>projektowanej szafy kablowej</w:t>
      </w:r>
      <w:r w:rsidR="00142D2B" w:rsidRPr="0049644C">
        <w:rPr>
          <w:rFonts w:ascii="Arial Narrow" w:hAnsi="Arial Narrow"/>
        </w:rPr>
        <w:t xml:space="preserve"> </w:t>
      </w:r>
      <w:r w:rsidR="00C76828">
        <w:rPr>
          <w:rFonts w:ascii="Arial Narrow" w:hAnsi="Arial Narrow"/>
        </w:rPr>
        <w:t xml:space="preserve">SK </w:t>
      </w:r>
      <w:proofErr w:type="spellStart"/>
      <w:r w:rsidR="00C76828">
        <w:rPr>
          <w:rFonts w:ascii="Arial Narrow" w:hAnsi="Arial Narrow"/>
        </w:rPr>
        <w:t>ppoż</w:t>
      </w:r>
      <w:proofErr w:type="spellEnd"/>
      <w:r w:rsidR="00C76828">
        <w:rPr>
          <w:rFonts w:ascii="Arial Narrow" w:hAnsi="Arial Narrow"/>
        </w:rPr>
        <w:t xml:space="preserve"> zasilanej z szafy kablowej ZK</w:t>
      </w:r>
      <w:r w:rsidR="00546095">
        <w:rPr>
          <w:rFonts w:ascii="Arial Narrow" w:hAnsi="Arial Narrow"/>
        </w:rPr>
        <w:t>4</w:t>
      </w:r>
      <w:r w:rsidR="0049644C" w:rsidRPr="0049644C">
        <w:rPr>
          <w:rFonts w:ascii="Arial Narrow" w:hAnsi="Arial Narrow"/>
        </w:rPr>
        <w:t xml:space="preserve"> </w:t>
      </w:r>
      <w:r w:rsidR="00142D2B" w:rsidRPr="0049644C">
        <w:rPr>
          <w:rFonts w:ascii="Arial Narrow" w:hAnsi="Arial Narrow"/>
        </w:rPr>
        <w:t xml:space="preserve">(według </w:t>
      </w:r>
      <w:r w:rsidR="00A560BC" w:rsidRPr="0049644C">
        <w:rPr>
          <w:rFonts w:ascii="Arial Narrow" w:hAnsi="Arial Narrow"/>
        </w:rPr>
        <w:t>odrębnego</w:t>
      </w:r>
      <w:r w:rsidR="00142D2B" w:rsidRPr="0049644C">
        <w:rPr>
          <w:rFonts w:ascii="Arial Narrow" w:hAnsi="Arial Narrow"/>
        </w:rPr>
        <w:t xml:space="preserve"> opracowania). Zgodnie z warunkami przyłączenia.</w:t>
      </w:r>
      <w:r w:rsidRPr="0049644C">
        <w:rPr>
          <w:rFonts w:ascii="Arial Narrow" w:hAnsi="Arial Narrow"/>
        </w:rPr>
        <w:t xml:space="preserve"> </w:t>
      </w:r>
    </w:p>
    <w:p w:rsidR="002052B4" w:rsidRPr="0049644C" w:rsidRDefault="002052B4" w:rsidP="002052B4">
      <w:pPr>
        <w:spacing w:line="276" w:lineRule="auto"/>
        <w:ind w:left="4245" w:hanging="4245"/>
        <w:jc w:val="both"/>
        <w:rPr>
          <w:rFonts w:ascii="Arial Narrow" w:hAnsi="Arial Narrow"/>
          <w:u w:val="single"/>
        </w:rPr>
      </w:pPr>
      <w:r w:rsidRPr="0049644C">
        <w:rPr>
          <w:rFonts w:ascii="Arial Narrow" w:hAnsi="Arial Narrow"/>
          <w:u w:val="single"/>
        </w:rPr>
        <w:t>Projektowany budynek</w:t>
      </w:r>
    </w:p>
    <w:p w:rsidR="002052B4" w:rsidRPr="0049644C" w:rsidRDefault="002052B4" w:rsidP="002052B4">
      <w:pPr>
        <w:spacing w:line="276" w:lineRule="auto"/>
        <w:jc w:val="both"/>
        <w:rPr>
          <w:rFonts w:ascii="Arial Narrow" w:hAnsi="Arial Narrow"/>
        </w:rPr>
      </w:pPr>
      <w:r w:rsidRPr="0049644C">
        <w:rPr>
          <w:rFonts w:ascii="Arial Narrow" w:hAnsi="Arial Narrow"/>
        </w:rPr>
        <w:t>Napięcie zasilania:</w:t>
      </w:r>
      <w:r w:rsidRPr="0049644C">
        <w:rPr>
          <w:rFonts w:ascii="Arial Narrow" w:hAnsi="Arial Narrow"/>
        </w:rPr>
        <w:tab/>
      </w:r>
      <w:r w:rsidRPr="0049644C">
        <w:rPr>
          <w:rFonts w:ascii="Arial Narrow" w:hAnsi="Arial Narrow"/>
        </w:rPr>
        <w:tab/>
      </w:r>
      <w:r w:rsidRPr="0049644C">
        <w:rPr>
          <w:rFonts w:ascii="Arial Narrow" w:hAnsi="Arial Narrow"/>
        </w:rPr>
        <w:tab/>
      </w:r>
      <w:r w:rsidRPr="0049644C">
        <w:rPr>
          <w:rFonts w:ascii="Arial Narrow" w:hAnsi="Arial Narrow"/>
        </w:rPr>
        <w:tab/>
        <w:t>230</w:t>
      </w:r>
      <w:r w:rsidR="0056112F" w:rsidRPr="0049644C">
        <w:rPr>
          <w:rFonts w:ascii="Arial Narrow" w:hAnsi="Arial Narrow"/>
        </w:rPr>
        <w:t xml:space="preserve"> </w:t>
      </w:r>
      <w:r w:rsidRPr="0049644C">
        <w:rPr>
          <w:rFonts w:ascii="Arial Narrow" w:hAnsi="Arial Narrow"/>
        </w:rPr>
        <w:t>V/400</w:t>
      </w:r>
      <w:r w:rsidR="0056112F" w:rsidRPr="0049644C">
        <w:rPr>
          <w:rFonts w:ascii="Arial Narrow" w:hAnsi="Arial Narrow"/>
        </w:rPr>
        <w:t xml:space="preserve"> </w:t>
      </w:r>
      <w:r w:rsidRPr="0049644C">
        <w:rPr>
          <w:rFonts w:ascii="Arial Narrow" w:hAnsi="Arial Narrow"/>
        </w:rPr>
        <w:t>V</w:t>
      </w:r>
    </w:p>
    <w:p w:rsidR="002052B4" w:rsidRPr="0049644C" w:rsidRDefault="002052B4" w:rsidP="002052B4">
      <w:pPr>
        <w:spacing w:line="276" w:lineRule="auto"/>
        <w:jc w:val="both"/>
        <w:rPr>
          <w:rFonts w:ascii="Arial Narrow" w:hAnsi="Arial Narrow"/>
        </w:rPr>
      </w:pPr>
      <w:r w:rsidRPr="0049644C">
        <w:rPr>
          <w:rFonts w:ascii="Arial Narrow" w:hAnsi="Arial Narrow"/>
        </w:rPr>
        <w:t xml:space="preserve">Rozdzielnica </w:t>
      </w:r>
      <w:r w:rsidR="00AC30F3" w:rsidRPr="0049644C">
        <w:rPr>
          <w:rFonts w:ascii="Arial Narrow" w:hAnsi="Arial Narrow"/>
        </w:rPr>
        <w:t>RG</w:t>
      </w:r>
    </w:p>
    <w:p w:rsidR="002052B4" w:rsidRPr="009F7571" w:rsidRDefault="00122512" w:rsidP="00122512">
      <w:pPr>
        <w:tabs>
          <w:tab w:val="left" w:pos="36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9644C">
        <w:rPr>
          <w:rFonts w:ascii="Arial Narrow" w:hAnsi="Arial Narrow"/>
          <w:sz w:val="22"/>
          <w:szCs w:val="22"/>
        </w:rPr>
        <w:tab/>
      </w:r>
      <w:r w:rsidRPr="009F7571">
        <w:rPr>
          <w:rFonts w:ascii="Arial Narrow" w:hAnsi="Arial Narrow"/>
          <w:sz w:val="22"/>
          <w:szCs w:val="22"/>
        </w:rPr>
        <w:t>m</w:t>
      </w:r>
      <w:r w:rsidR="002052B4" w:rsidRPr="009F7571">
        <w:rPr>
          <w:rFonts w:ascii="Arial Narrow" w:hAnsi="Arial Narrow"/>
          <w:sz w:val="22"/>
          <w:szCs w:val="22"/>
        </w:rPr>
        <w:t xml:space="preserve">oc </w:t>
      </w:r>
      <w:r w:rsidR="00FB1873" w:rsidRPr="009F7571">
        <w:rPr>
          <w:rFonts w:ascii="Arial Narrow" w:hAnsi="Arial Narrow"/>
          <w:sz w:val="22"/>
          <w:szCs w:val="22"/>
        </w:rPr>
        <w:t>zapotrzebowana</w:t>
      </w:r>
      <w:r w:rsidR="002052B4" w:rsidRPr="009F7571">
        <w:rPr>
          <w:rFonts w:ascii="Arial Narrow" w:hAnsi="Arial Narrow"/>
          <w:sz w:val="22"/>
          <w:szCs w:val="22"/>
        </w:rPr>
        <w:t>:</w:t>
      </w:r>
      <w:r w:rsidR="002052B4" w:rsidRPr="009F7571">
        <w:rPr>
          <w:rFonts w:ascii="Arial Narrow" w:hAnsi="Arial Narrow"/>
          <w:sz w:val="22"/>
          <w:szCs w:val="22"/>
        </w:rPr>
        <w:tab/>
      </w:r>
      <w:r w:rsidR="002052B4" w:rsidRPr="009F7571">
        <w:rPr>
          <w:rFonts w:ascii="Arial Narrow" w:hAnsi="Arial Narrow"/>
          <w:sz w:val="22"/>
          <w:szCs w:val="22"/>
        </w:rPr>
        <w:tab/>
      </w:r>
      <w:r w:rsidR="002052B4" w:rsidRPr="009F7571">
        <w:rPr>
          <w:rFonts w:ascii="Arial Narrow" w:hAnsi="Arial Narrow"/>
          <w:sz w:val="22"/>
          <w:szCs w:val="22"/>
        </w:rPr>
        <w:tab/>
      </w:r>
      <w:r w:rsidR="009F7571" w:rsidRPr="009F7571">
        <w:rPr>
          <w:rFonts w:ascii="Arial Narrow" w:hAnsi="Arial Narrow"/>
          <w:sz w:val="22"/>
          <w:szCs w:val="22"/>
        </w:rPr>
        <w:t>44</w:t>
      </w:r>
      <w:r w:rsidR="00BF5F07" w:rsidRPr="009F7571">
        <w:rPr>
          <w:rFonts w:ascii="Arial Narrow" w:hAnsi="Arial Narrow"/>
          <w:sz w:val="22"/>
          <w:szCs w:val="22"/>
        </w:rPr>
        <w:t>.</w:t>
      </w:r>
      <w:r w:rsidR="009F7571" w:rsidRPr="009F7571">
        <w:rPr>
          <w:rFonts w:ascii="Arial Narrow" w:hAnsi="Arial Narrow"/>
          <w:sz w:val="22"/>
          <w:szCs w:val="22"/>
        </w:rPr>
        <w:t>35</w:t>
      </w:r>
      <w:r w:rsidR="002052B4" w:rsidRPr="009F7571">
        <w:rPr>
          <w:rFonts w:ascii="Arial Narrow" w:hAnsi="Arial Narrow"/>
          <w:sz w:val="22"/>
          <w:szCs w:val="22"/>
        </w:rPr>
        <w:t xml:space="preserve"> kW</w:t>
      </w:r>
    </w:p>
    <w:p w:rsidR="00782E95" w:rsidRPr="009F7571" w:rsidRDefault="00782E95" w:rsidP="00122512">
      <w:pPr>
        <w:tabs>
          <w:tab w:val="left" w:pos="36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F7571">
        <w:rPr>
          <w:rFonts w:ascii="Arial Narrow" w:hAnsi="Arial Narrow"/>
          <w:sz w:val="22"/>
          <w:szCs w:val="22"/>
        </w:rPr>
        <w:tab/>
      </w:r>
      <w:r w:rsidR="00AB6494" w:rsidRPr="009F7571">
        <w:rPr>
          <w:rFonts w:ascii="Arial Narrow" w:hAnsi="Arial Narrow"/>
          <w:sz w:val="22"/>
          <w:szCs w:val="22"/>
        </w:rPr>
        <w:t>moc przyłączeniowa</w:t>
      </w:r>
      <w:r w:rsidR="00A277D7" w:rsidRPr="009F7571">
        <w:rPr>
          <w:rFonts w:ascii="Arial Narrow" w:hAnsi="Arial Narrow"/>
          <w:sz w:val="22"/>
          <w:szCs w:val="22"/>
        </w:rPr>
        <w:t>:</w:t>
      </w:r>
      <w:r w:rsidR="00A277D7" w:rsidRPr="009F7571">
        <w:rPr>
          <w:rFonts w:ascii="Arial Narrow" w:hAnsi="Arial Narrow"/>
          <w:sz w:val="22"/>
          <w:szCs w:val="22"/>
        </w:rPr>
        <w:tab/>
      </w:r>
      <w:r w:rsidR="00A277D7" w:rsidRPr="009F7571">
        <w:rPr>
          <w:rFonts w:ascii="Arial Narrow" w:hAnsi="Arial Narrow"/>
          <w:sz w:val="22"/>
          <w:szCs w:val="22"/>
        </w:rPr>
        <w:tab/>
      </w:r>
      <w:r w:rsidR="00A277D7" w:rsidRPr="009F7571">
        <w:rPr>
          <w:rFonts w:ascii="Arial Narrow" w:hAnsi="Arial Narrow"/>
          <w:sz w:val="22"/>
          <w:szCs w:val="22"/>
        </w:rPr>
        <w:tab/>
      </w:r>
      <w:r w:rsidR="00AB6494" w:rsidRPr="009F7571">
        <w:rPr>
          <w:rFonts w:ascii="Arial Narrow" w:hAnsi="Arial Narrow"/>
          <w:sz w:val="22"/>
          <w:szCs w:val="22"/>
        </w:rPr>
        <w:tab/>
      </w:r>
      <w:r w:rsidR="00BF0DF6" w:rsidRPr="009F7571">
        <w:rPr>
          <w:rFonts w:ascii="Arial Narrow" w:hAnsi="Arial Narrow"/>
          <w:sz w:val="22"/>
          <w:szCs w:val="22"/>
        </w:rPr>
        <w:t>60</w:t>
      </w:r>
      <w:r w:rsidRPr="009F7571">
        <w:rPr>
          <w:rFonts w:ascii="Arial Narrow" w:hAnsi="Arial Narrow"/>
          <w:sz w:val="22"/>
          <w:szCs w:val="22"/>
        </w:rPr>
        <w:t xml:space="preserve"> kW</w:t>
      </w:r>
    </w:p>
    <w:p w:rsidR="002052B4" w:rsidRPr="009F7571" w:rsidRDefault="002052B4" w:rsidP="002052B4">
      <w:pPr>
        <w:spacing w:line="276" w:lineRule="auto"/>
        <w:jc w:val="both"/>
        <w:rPr>
          <w:rFonts w:ascii="Arial Narrow" w:hAnsi="Arial Narrow"/>
        </w:rPr>
      </w:pPr>
      <w:r w:rsidRPr="009F7571">
        <w:rPr>
          <w:rFonts w:ascii="Arial Narrow" w:hAnsi="Arial Narrow"/>
        </w:rPr>
        <w:t>Ochrona przeciwporażeniowa:</w:t>
      </w:r>
      <w:r w:rsidRPr="009F7571">
        <w:rPr>
          <w:rFonts w:ascii="Arial Narrow" w:hAnsi="Arial Narrow"/>
        </w:rPr>
        <w:tab/>
      </w:r>
      <w:r w:rsidRPr="009F7571">
        <w:rPr>
          <w:rFonts w:ascii="Arial Narrow" w:hAnsi="Arial Narrow"/>
        </w:rPr>
        <w:tab/>
      </w:r>
      <w:r w:rsidRPr="009F7571">
        <w:rPr>
          <w:rFonts w:ascii="Arial Narrow" w:hAnsi="Arial Narrow"/>
        </w:rPr>
        <w:tab/>
        <w:t>samoczynne wyłączenie zasilania,</w:t>
      </w:r>
    </w:p>
    <w:p w:rsidR="002052B4" w:rsidRPr="009F7571" w:rsidRDefault="002052B4" w:rsidP="002052B4">
      <w:pPr>
        <w:spacing w:line="276" w:lineRule="auto"/>
        <w:ind w:left="4245" w:hanging="4245"/>
        <w:jc w:val="both"/>
        <w:rPr>
          <w:rFonts w:ascii="Arial Narrow" w:hAnsi="Arial Narrow"/>
        </w:rPr>
      </w:pPr>
      <w:r w:rsidRPr="009F7571">
        <w:rPr>
          <w:rFonts w:ascii="Arial Narrow" w:hAnsi="Arial Narrow"/>
        </w:rPr>
        <w:t>Ochrona przeciwprzepięciowa:</w:t>
      </w:r>
      <w:r w:rsidRPr="009F7571">
        <w:rPr>
          <w:rFonts w:ascii="Arial Narrow" w:hAnsi="Arial Narrow"/>
        </w:rPr>
        <w:tab/>
        <w:t xml:space="preserve">ochrona dwustopniowa – ograniczniki </w:t>
      </w:r>
      <w:r w:rsidR="000C5DD7" w:rsidRPr="009F7571">
        <w:rPr>
          <w:rFonts w:ascii="Arial Narrow" w:hAnsi="Arial Narrow"/>
        </w:rPr>
        <w:t>przepięć typu I+II</w:t>
      </w:r>
      <w:r w:rsidR="00D86720" w:rsidRPr="009F7571">
        <w:rPr>
          <w:rFonts w:ascii="Arial Narrow" w:hAnsi="Arial Narrow"/>
        </w:rPr>
        <w:t xml:space="preserve"> </w:t>
      </w:r>
      <w:r w:rsidR="002232D2" w:rsidRPr="009F7571">
        <w:rPr>
          <w:rFonts w:ascii="Arial Narrow" w:hAnsi="Arial Narrow"/>
        </w:rPr>
        <w:t>w rozdzielnic</w:t>
      </w:r>
      <w:r w:rsidR="0057127F" w:rsidRPr="009F7571">
        <w:rPr>
          <w:rFonts w:ascii="Arial Narrow" w:hAnsi="Arial Narrow"/>
        </w:rPr>
        <w:t>y</w:t>
      </w:r>
      <w:r w:rsidR="002232D2" w:rsidRPr="009F7571">
        <w:rPr>
          <w:rFonts w:ascii="Arial Narrow" w:hAnsi="Arial Narrow"/>
        </w:rPr>
        <w:t xml:space="preserve"> główn</w:t>
      </w:r>
      <w:r w:rsidR="0057127F" w:rsidRPr="009F7571">
        <w:rPr>
          <w:rFonts w:ascii="Arial Narrow" w:hAnsi="Arial Narrow"/>
        </w:rPr>
        <w:t>ej</w:t>
      </w:r>
      <w:r w:rsidR="00E06757" w:rsidRPr="009F7571">
        <w:rPr>
          <w:rFonts w:ascii="Arial Narrow" w:hAnsi="Arial Narrow"/>
        </w:rPr>
        <w:t>, ograniczniki przepięć typu II w tablicach mieszkaniowych</w:t>
      </w:r>
      <w:r w:rsidR="00DF6E5A" w:rsidRPr="009F7571">
        <w:rPr>
          <w:rFonts w:ascii="Arial Narrow" w:hAnsi="Arial Narrow"/>
        </w:rPr>
        <w:t xml:space="preserve"> oraz w tablicy </w:t>
      </w:r>
      <w:r w:rsidR="009F7571">
        <w:rPr>
          <w:rFonts w:ascii="Arial Narrow" w:hAnsi="Arial Narrow"/>
        </w:rPr>
        <w:t>kotłowni</w:t>
      </w:r>
      <w:r w:rsidRPr="009F7571">
        <w:rPr>
          <w:rFonts w:ascii="Arial Narrow" w:hAnsi="Arial Narrow"/>
        </w:rPr>
        <w:t>.</w:t>
      </w:r>
    </w:p>
    <w:p w:rsidR="00815E42" w:rsidRPr="009F7571" w:rsidRDefault="00815E42" w:rsidP="002052B4">
      <w:pPr>
        <w:spacing w:line="276" w:lineRule="auto"/>
        <w:ind w:left="4245" w:hanging="4245"/>
        <w:jc w:val="both"/>
        <w:rPr>
          <w:rFonts w:ascii="Arial Narrow" w:hAnsi="Arial Narrow"/>
        </w:rPr>
      </w:pPr>
    </w:p>
    <w:p w:rsidR="00BE7933" w:rsidRPr="009F7571" w:rsidRDefault="00BE7933" w:rsidP="002052B4">
      <w:pPr>
        <w:spacing w:line="276" w:lineRule="auto"/>
        <w:ind w:left="4245" w:hanging="4245"/>
        <w:jc w:val="both"/>
        <w:rPr>
          <w:rFonts w:ascii="Arial Narrow" w:hAnsi="Arial Narrow"/>
          <w:b/>
        </w:rPr>
      </w:pPr>
    </w:p>
    <w:p w:rsidR="00815E42" w:rsidRPr="0049644C" w:rsidRDefault="009F7571" w:rsidP="00A560BC">
      <w:pPr>
        <w:spacing w:line="276" w:lineRule="auto"/>
        <w:ind w:left="4245" w:hanging="4245"/>
        <w:jc w:val="center"/>
        <w:rPr>
          <w:rFonts w:ascii="Arial Narrow" w:hAnsi="Arial Narrow"/>
          <w:b/>
        </w:rPr>
      </w:pPr>
      <w:r w:rsidRPr="009F7571">
        <w:rPr>
          <w:rFonts w:ascii="Arial Narrow" w:hAnsi="Arial Narrow"/>
          <w:b/>
        </w:rPr>
        <w:t>44</w:t>
      </w:r>
      <w:r w:rsidR="00BF5F07" w:rsidRPr="009F7571">
        <w:rPr>
          <w:rFonts w:ascii="Arial Narrow" w:hAnsi="Arial Narrow"/>
          <w:b/>
        </w:rPr>
        <w:t>,</w:t>
      </w:r>
      <w:r w:rsidRPr="009F7571">
        <w:rPr>
          <w:rFonts w:ascii="Arial Narrow" w:hAnsi="Arial Narrow"/>
          <w:b/>
        </w:rPr>
        <w:t>35</w:t>
      </w:r>
      <w:r w:rsidR="00BF0DF6" w:rsidRPr="009F7571">
        <w:rPr>
          <w:rFonts w:ascii="Arial Narrow" w:hAnsi="Arial Narrow"/>
          <w:b/>
        </w:rPr>
        <w:t xml:space="preserve"> kW (moc</w:t>
      </w:r>
      <w:r w:rsidR="00BF0DF6" w:rsidRPr="0049644C">
        <w:rPr>
          <w:rFonts w:ascii="Arial Narrow" w:hAnsi="Arial Narrow"/>
          <w:b/>
        </w:rPr>
        <w:t xml:space="preserve"> zapotrzebowana) &lt; 60</w:t>
      </w:r>
      <w:r w:rsidR="00BE7933" w:rsidRPr="0049644C">
        <w:rPr>
          <w:rFonts w:ascii="Arial Narrow" w:hAnsi="Arial Narrow"/>
          <w:b/>
        </w:rPr>
        <w:t xml:space="preserve"> kW (</w:t>
      </w:r>
      <w:r w:rsidR="00A560BC" w:rsidRPr="0049644C">
        <w:rPr>
          <w:rFonts w:ascii="Arial Narrow" w:hAnsi="Arial Narrow"/>
          <w:b/>
        </w:rPr>
        <w:t>zapewnienie dostawy</w:t>
      </w:r>
      <w:r w:rsidR="00BE7933" w:rsidRPr="0049644C">
        <w:rPr>
          <w:rFonts w:ascii="Arial Narrow" w:hAnsi="Arial Narrow"/>
          <w:b/>
        </w:rPr>
        <w:t>)</w:t>
      </w:r>
    </w:p>
    <w:p w:rsidR="00BE7933" w:rsidRPr="0049644C" w:rsidRDefault="00BE7933" w:rsidP="00A560BC">
      <w:pPr>
        <w:spacing w:line="276" w:lineRule="auto"/>
        <w:ind w:left="4245" w:hanging="4245"/>
        <w:jc w:val="center"/>
        <w:rPr>
          <w:rFonts w:ascii="Arial Narrow" w:hAnsi="Arial Narrow"/>
          <w:b/>
        </w:rPr>
      </w:pPr>
      <w:r w:rsidRPr="0049644C">
        <w:rPr>
          <w:rFonts w:ascii="Arial Narrow" w:hAnsi="Arial Narrow"/>
          <w:b/>
        </w:rPr>
        <w:t>Inwestor posiada wystarczającą moc przyłączeniową.</w:t>
      </w:r>
    </w:p>
    <w:p w:rsidR="00677016" w:rsidRPr="00484980" w:rsidRDefault="00677016" w:rsidP="00677016">
      <w:pPr>
        <w:pStyle w:val="Nagwek1"/>
      </w:pPr>
      <w:bookmarkStart w:id="6" w:name="_Toc134782532"/>
      <w:r w:rsidRPr="00484980">
        <w:t>Zasilanie</w:t>
      </w:r>
      <w:bookmarkEnd w:id="6"/>
    </w:p>
    <w:p w:rsidR="00F8377A" w:rsidRDefault="00F8377A" w:rsidP="00D42216">
      <w:pPr>
        <w:pStyle w:val="StanluksNormalny"/>
        <w:rPr>
          <w:szCs w:val="24"/>
        </w:rPr>
      </w:pPr>
      <w:r w:rsidRPr="00484980">
        <w:t>Zasilanie budynk</w:t>
      </w:r>
      <w:r w:rsidR="00D42216" w:rsidRPr="00484980">
        <w:t>u</w:t>
      </w:r>
      <w:r w:rsidRPr="00484980">
        <w:t xml:space="preserve"> będzie zrealizowane</w:t>
      </w:r>
      <w:r w:rsidR="00634E93" w:rsidRPr="00484980">
        <w:t xml:space="preserve"> </w:t>
      </w:r>
      <w:r w:rsidR="000338C3" w:rsidRPr="00484980">
        <w:t>z szafy kablowej</w:t>
      </w:r>
      <w:r w:rsidR="00293B3A">
        <w:t xml:space="preserve"> zlokalizowanej</w:t>
      </w:r>
      <w:r w:rsidR="004C2A48" w:rsidRPr="00484980">
        <w:t xml:space="preserve"> </w:t>
      </w:r>
      <w:r w:rsidR="000338C3" w:rsidRPr="00484980">
        <w:t>przy wejściu do budynku</w:t>
      </w:r>
      <w:r w:rsidR="00BD4E1F" w:rsidRPr="00484980">
        <w:t xml:space="preserve">. </w:t>
      </w:r>
      <w:r w:rsidR="009F7571">
        <w:t>Z </w:t>
      </w:r>
      <w:r w:rsidR="00856300">
        <w:t xml:space="preserve">szafy kablowej SK </w:t>
      </w:r>
      <w:proofErr w:type="spellStart"/>
      <w:r w:rsidR="00856300">
        <w:t>ppoż</w:t>
      </w:r>
      <w:proofErr w:type="spellEnd"/>
      <w:r w:rsidRPr="00484980">
        <w:rPr>
          <w:szCs w:val="24"/>
        </w:rPr>
        <w:t xml:space="preserve"> będ</w:t>
      </w:r>
      <w:r w:rsidR="00BD4E1F" w:rsidRPr="00484980">
        <w:rPr>
          <w:szCs w:val="24"/>
        </w:rPr>
        <w:t xml:space="preserve">zie </w:t>
      </w:r>
      <w:r w:rsidRPr="00484980">
        <w:rPr>
          <w:szCs w:val="24"/>
        </w:rPr>
        <w:t>wyprowadzon</w:t>
      </w:r>
      <w:r w:rsidR="00BD4E1F" w:rsidRPr="00484980">
        <w:rPr>
          <w:szCs w:val="24"/>
        </w:rPr>
        <w:t>a</w:t>
      </w:r>
      <w:r w:rsidRPr="00484980">
        <w:rPr>
          <w:szCs w:val="24"/>
        </w:rPr>
        <w:t xml:space="preserve"> lini</w:t>
      </w:r>
      <w:r w:rsidR="00BD4E1F" w:rsidRPr="00484980">
        <w:rPr>
          <w:szCs w:val="24"/>
        </w:rPr>
        <w:t>a zasilająca</w:t>
      </w:r>
      <w:r w:rsidR="00022728" w:rsidRPr="00484980">
        <w:rPr>
          <w:szCs w:val="24"/>
        </w:rPr>
        <w:t xml:space="preserve"> typu </w:t>
      </w:r>
      <w:r w:rsidR="00022728" w:rsidRPr="009F7571">
        <w:rPr>
          <w:szCs w:val="24"/>
        </w:rPr>
        <w:t>Y</w:t>
      </w:r>
      <w:r w:rsidR="000D0DB6" w:rsidRPr="009F7571">
        <w:rPr>
          <w:szCs w:val="24"/>
        </w:rPr>
        <w:t>A</w:t>
      </w:r>
      <w:r w:rsidR="00022728" w:rsidRPr="009F7571">
        <w:rPr>
          <w:szCs w:val="24"/>
        </w:rPr>
        <w:t xml:space="preserve">KY </w:t>
      </w:r>
      <w:r w:rsidR="009F7571" w:rsidRPr="009F7571">
        <w:rPr>
          <w:szCs w:val="24"/>
        </w:rPr>
        <w:t>4</w:t>
      </w:r>
      <w:r w:rsidR="00022728" w:rsidRPr="009F7571">
        <w:rPr>
          <w:szCs w:val="24"/>
        </w:rPr>
        <w:t>x</w:t>
      </w:r>
      <w:r w:rsidR="009F7571" w:rsidRPr="009F7571">
        <w:rPr>
          <w:szCs w:val="24"/>
        </w:rPr>
        <w:t>7</w:t>
      </w:r>
      <w:r w:rsidR="0048209E" w:rsidRPr="009F7571">
        <w:rPr>
          <w:szCs w:val="24"/>
        </w:rPr>
        <w:t>0</w:t>
      </w:r>
      <w:r w:rsidR="000D0DB6" w:rsidRPr="009F7571">
        <w:rPr>
          <w:szCs w:val="24"/>
        </w:rPr>
        <w:t xml:space="preserve"> </w:t>
      </w:r>
      <w:r w:rsidR="000D0DB6" w:rsidRPr="009F7571">
        <w:t>mm</w:t>
      </w:r>
      <w:r w:rsidR="000D0DB6" w:rsidRPr="009F7571">
        <w:rPr>
          <w:vertAlign w:val="superscript"/>
        </w:rPr>
        <w:t>2</w:t>
      </w:r>
      <w:r w:rsidRPr="00484980">
        <w:rPr>
          <w:szCs w:val="24"/>
        </w:rPr>
        <w:t xml:space="preserve"> </w:t>
      </w:r>
      <w:r w:rsidR="00022728" w:rsidRPr="00484980">
        <w:rPr>
          <w:szCs w:val="24"/>
        </w:rPr>
        <w:t>do projektowanej</w:t>
      </w:r>
      <w:r w:rsidR="0057127F" w:rsidRPr="00484980">
        <w:rPr>
          <w:szCs w:val="24"/>
        </w:rPr>
        <w:t xml:space="preserve"> </w:t>
      </w:r>
      <w:r w:rsidR="00634E93" w:rsidRPr="00484980">
        <w:rPr>
          <w:szCs w:val="24"/>
        </w:rPr>
        <w:t xml:space="preserve">rozdzielnicy </w:t>
      </w:r>
      <w:r w:rsidR="00AC30F3" w:rsidRPr="00484980">
        <w:rPr>
          <w:szCs w:val="24"/>
        </w:rPr>
        <w:t>RG</w:t>
      </w:r>
      <w:r w:rsidR="0057127F" w:rsidRPr="00484980">
        <w:rPr>
          <w:szCs w:val="24"/>
        </w:rPr>
        <w:t>.</w:t>
      </w:r>
      <w:r w:rsidR="004C2A48" w:rsidRPr="00484980">
        <w:rPr>
          <w:szCs w:val="24"/>
        </w:rPr>
        <w:t xml:space="preserve"> Kabel</w:t>
      </w:r>
      <w:r w:rsidRPr="00484980">
        <w:rPr>
          <w:szCs w:val="24"/>
        </w:rPr>
        <w:t xml:space="preserve"> wprowadzić bezpośrednio do rozdzielnic</w:t>
      </w:r>
      <w:r w:rsidR="0057127F" w:rsidRPr="00484980">
        <w:rPr>
          <w:szCs w:val="24"/>
        </w:rPr>
        <w:t>y głównej</w:t>
      </w:r>
      <w:r w:rsidRPr="00484980">
        <w:rPr>
          <w:szCs w:val="24"/>
        </w:rPr>
        <w:t>.</w:t>
      </w:r>
    </w:p>
    <w:p w:rsidR="00670573" w:rsidRDefault="00670573" w:rsidP="00D42216">
      <w:pPr>
        <w:pStyle w:val="StanluksNormalny"/>
        <w:rPr>
          <w:szCs w:val="24"/>
        </w:rPr>
      </w:pPr>
    </w:p>
    <w:p w:rsidR="00670573" w:rsidRDefault="00670573" w:rsidP="00670573">
      <w:pPr>
        <w:pStyle w:val="Nagwek2"/>
      </w:pPr>
      <w:bookmarkStart w:id="7" w:name="_Toc134782533"/>
      <w:r>
        <w:t xml:space="preserve">Szafa kablowa </w:t>
      </w:r>
      <w:r w:rsidR="004364CF">
        <w:t xml:space="preserve">SK </w:t>
      </w:r>
      <w:proofErr w:type="spellStart"/>
      <w:r w:rsidR="004364CF">
        <w:t>ppoż</w:t>
      </w:r>
      <w:bookmarkEnd w:id="7"/>
      <w:proofErr w:type="spellEnd"/>
    </w:p>
    <w:p w:rsidR="00670573" w:rsidRPr="000D0DB6" w:rsidRDefault="00670573" w:rsidP="00377115">
      <w:pPr>
        <w:jc w:val="both"/>
        <w:rPr>
          <w:rFonts w:ascii="Arial Narrow" w:hAnsi="Arial Narrow"/>
        </w:rPr>
      </w:pPr>
      <w:r w:rsidRPr="000D0DB6">
        <w:rPr>
          <w:rFonts w:ascii="Arial Narrow" w:hAnsi="Arial Narrow"/>
        </w:rPr>
        <w:t xml:space="preserve">Szafę kablową </w:t>
      </w:r>
      <w:r w:rsidRPr="009F7571">
        <w:rPr>
          <w:rFonts w:ascii="Arial Narrow" w:hAnsi="Arial Narrow"/>
        </w:rPr>
        <w:t xml:space="preserve">wykonać jako </w:t>
      </w:r>
      <w:r w:rsidR="00332816" w:rsidRPr="009F7571">
        <w:rPr>
          <w:rFonts w:ascii="Arial Narrow" w:hAnsi="Arial Narrow"/>
        </w:rPr>
        <w:t xml:space="preserve">szafę </w:t>
      </w:r>
      <w:r w:rsidRPr="009F7571">
        <w:rPr>
          <w:rFonts w:ascii="Arial Narrow" w:hAnsi="Arial Narrow"/>
        </w:rPr>
        <w:t>przy</w:t>
      </w:r>
      <w:r w:rsidRPr="000D0DB6">
        <w:rPr>
          <w:rFonts w:ascii="Arial Narrow" w:hAnsi="Arial Narrow"/>
        </w:rPr>
        <w:t xml:space="preserve"> wejściu głównym do budynku. </w:t>
      </w:r>
      <w:r w:rsidR="009F7571">
        <w:rPr>
          <w:rFonts w:ascii="Arial Narrow" w:hAnsi="Arial Narrow"/>
        </w:rPr>
        <w:t xml:space="preserve">Szafę zabudować w warstwie ocieplenia budynku. </w:t>
      </w:r>
      <w:r w:rsidRPr="000D0DB6">
        <w:rPr>
          <w:rFonts w:ascii="Arial Narrow" w:hAnsi="Arial Narrow"/>
        </w:rPr>
        <w:t>W szafie kabl</w:t>
      </w:r>
      <w:r w:rsidR="00E622BA" w:rsidRPr="000D0DB6">
        <w:rPr>
          <w:rFonts w:ascii="Arial Narrow" w:hAnsi="Arial Narrow"/>
        </w:rPr>
        <w:t xml:space="preserve">owej </w:t>
      </w:r>
      <w:r w:rsidR="004364CF">
        <w:rPr>
          <w:rFonts w:ascii="Arial Narrow" w:hAnsi="Arial Narrow"/>
        </w:rPr>
        <w:t xml:space="preserve">SK </w:t>
      </w:r>
      <w:proofErr w:type="spellStart"/>
      <w:r w:rsidR="004364CF">
        <w:rPr>
          <w:rFonts w:ascii="Arial Narrow" w:hAnsi="Arial Narrow"/>
        </w:rPr>
        <w:t>ppoż</w:t>
      </w:r>
      <w:proofErr w:type="spellEnd"/>
      <w:r w:rsidR="00E622BA" w:rsidRPr="000D0DB6">
        <w:rPr>
          <w:rFonts w:ascii="Arial Narrow" w:hAnsi="Arial Narrow"/>
        </w:rPr>
        <w:t xml:space="preserve"> zostanie zainstalowany </w:t>
      </w:r>
      <w:r w:rsidRPr="000D0DB6">
        <w:rPr>
          <w:rFonts w:ascii="Arial Narrow" w:hAnsi="Arial Narrow"/>
        </w:rPr>
        <w:t>główny wyłącznik prądu, a</w:t>
      </w:r>
      <w:r w:rsidR="006C7E10">
        <w:rPr>
          <w:rFonts w:ascii="Arial Narrow" w:hAnsi="Arial Narrow"/>
        </w:rPr>
        <w:t> </w:t>
      </w:r>
      <w:r w:rsidRPr="000D0DB6">
        <w:rPr>
          <w:rFonts w:ascii="Arial Narrow" w:hAnsi="Arial Narrow"/>
        </w:rPr>
        <w:t xml:space="preserve">także zabezpieczenia obwodów elektrycznych. Zasilanie szafy kablowej </w:t>
      </w:r>
      <w:r w:rsidR="004364CF">
        <w:rPr>
          <w:rFonts w:ascii="Arial Narrow" w:hAnsi="Arial Narrow"/>
        </w:rPr>
        <w:t xml:space="preserve">SK </w:t>
      </w:r>
      <w:proofErr w:type="spellStart"/>
      <w:r w:rsidR="004364CF">
        <w:rPr>
          <w:rFonts w:ascii="Arial Narrow" w:hAnsi="Arial Narrow"/>
        </w:rPr>
        <w:t>ppoż</w:t>
      </w:r>
      <w:proofErr w:type="spellEnd"/>
      <w:r w:rsidRPr="000D0DB6">
        <w:rPr>
          <w:rFonts w:ascii="Arial Narrow" w:hAnsi="Arial Narrow"/>
        </w:rPr>
        <w:t xml:space="preserve"> zostanie </w:t>
      </w:r>
      <w:r w:rsidR="004364CF">
        <w:rPr>
          <w:rFonts w:ascii="Arial Narrow" w:hAnsi="Arial Narrow"/>
        </w:rPr>
        <w:t>zrealizowane z szafy kablowej ZK</w:t>
      </w:r>
      <w:r w:rsidR="00332816">
        <w:rPr>
          <w:rFonts w:ascii="Arial Narrow" w:hAnsi="Arial Narrow"/>
        </w:rPr>
        <w:t>4</w:t>
      </w:r>
      <w:r w:rsidRPr="000D0DB6">
        <w:rPr>
          <w:rFonts w:ascii="Arial Narrow" w:hAnsi="Arial Narrow"/>
        </w:rPr>
        <w:t xml:space="preserve"> (w zakresie Enea</w:t>
      </w:r>
      <w:r w:rsidR="00D47B34" w:rsidRPr="000D0DB6">
        <w:rPr>
          <w:rFonts w:ascii="Arial Narrow" w:hAnsi="Arial Narrow"/>
        </w:rPr>
        <w:t xml:space="preserve"> Operator </w:t>
      </w:r>
      <w:r w:rsidR="00301986" w:rsidRPr="000D0DB6">
        <w:rPr>
          <w:rFonts w:ascii="Arial Narrow" w:hAnsi="Arial Narrow"/>
        </w:rPr>
        <w:t>sp</w:t>
      </w:r>
      <w:r w:rsidR="00D47B34" w:rsidRPr="000D0DB6">
        <w:rPr>
          <w:rFonts w:ascii="Arial Narrow" w:hAnsi="Arial Narrow"/>
        </w:rPr>
        <w:t>. z o.o.</w:t>
      </w:r>
      <w:r w:rsidR="004364CF">
        <w:rPr>
          <w:rFonts w:ascii="Arial Narrow" w:hAnsi="Arial Narrow"/>
        </w:rPr>
        <w:t xml:space="preserve">). Szafa SK </w:t>
      </w:r>
      <w:proofErr w:type="spellStart"/>
      <w:r w:rsidR="004364CF">
        <w:rPr>
          <w:rFonts w:ascii="Arial Narrow" w:hAnsi="Arial Narrow"/>
        </w:rPr>
        <w:t>ppoż</w:t>
      </w:r>
      <w:proofErr w:type="spellEnd"/>
      <w:r w:rsidRPr="000D0DB6">
        <w:rPr>
          <w:rFonts w:ascii="Arial Narrow" w:hAnsi="Arial Narrow"/>
        </w:rPr>
        <w:t xml:space="preserve"> wykonana zostanie w układzie TN-C-S. Punkt rozdziału należy uziemić przez przyłączenie do uziemienia budynku za pomocą bednarki stalowej, ocynkowanej Fe/Zn 30x4 mm. Ponadto, szynę PE w rozdzielnicy głównej połączyć z szyną uziemiającą GSU przewodem typu </w:t>
      </w:r>
      <w:proofErr w:type="spellStart"/>
      <w:r w:rsidRPr="000D0DB6">
        <w:rPr>
          <w:rFonts w:ascii="Arial Narrow" w:hAnsi="Arial Narrow"/>
        </w:rPr>
        <w:t>LgY</w:t>
      </w:r>
      <w:proofErr w:type="spellEnd"/>
      <w:r w:rsidRPr="000D0DB6">
        <w:rPr>
          <w:rFonts w:ascii="Arial Narrow" w:hAnsi="Arial Narrow"/>
        </w:rPr>
        <w:t xml:space="preserve"> 1x35 mm</w:t>
      </w:r>
      <w:r w:rsidRPr="000D0DB6">
        <w:rPr>
          <w:rFonts w:ascii="Arial Narrow" w:hAnsi="Arial Narrow"/>
          <w:vertAlign w:val="superscript"/>
        </w:rPr>
        <w:t>2</w:t>
      </w:r>
      <w:r w:rsidRPr="000D0DB6">
        <w:rPr>
          <w:rFonts w:ascii="Arial Narrow" w:hAnsi="Arial Narrow"/>
        </w:rPr>
        <w:t>. Rezystancja uziemienia nie powinna przekraczać wartości 5 Ω.</w:t>
      </w:r>
    </w:p>
    <w:p w:rsidR="00F8377A" w:rsidRPr="00484980" w:rsidRDefault="00F8377A" w:rsidP="00F8377A">
      <w:pPr>
        <w:pStyle w:val="Nagwek2"/>
      </w:pPr>
      <w:bookmarkStart w:id="8" w:name="_Toc134782534"/>
      <w:r w:rsidRPr="00484980">
        <w:t>Rozdzielnic</w:t>
      </w:r>
      <w:r w:rsidR="0057127F" w:rsidRPr="00484980">
        <w:t>a główna</w:t>
      </w:r>
      <w:r w:rsidRPr="00484980">
        <w:t xml:space="preserve"> </w:t>
      </w:r>
      <w:r w:rsidR="00AC30F3" w:rsidRPr="00484980">
        <w:t>RG</w:t>
      </w:r>
      <w:bookmarkEnd w:id="8"/>
    </w:p>
    <w:p w:rsidR="00D7074F" w:rsidRPr="00484980" w:rsidRDefault="00634E93" w:rsidP="00332CE5">
      <w:pPr>
        <w:pStyle w:val="StanluksNormalny"/>
      </w:pPr>
      <w:r w:rsidRPr="00484980">
        <w:t>Rozdzielnic</w:t>
      </w:r>
      <w:r w:rsidR="00A560BC" w:rsidRPr="00484980">
        <w:t>ę</w:t>
      </w:r>
      <w:r w:rsidR="0057127F" w:rsidRPr="00484980">
        <w:t xml:space="preserve"> główną </w:t>
      </w:r>
      <w:r w:rsidR="00BE7933" w:rsidRPr="00484980">
        <w:t>wykonać jako</w:t>
      </w:r>
      <w:r w:rsidR="0057127F" w:rsidRPr="00484980">
        <w:t xml:space="preserve"> </w:t>
      </w:r>
      <w:r w:rsidR="004364CF">
        <w:t>szafę stojącą</w:t>
      </w:r>
      <w:r w:rsidR="0057127F" w:rsidRPr="00484980">
        <w:t>,</w:t>
      </w:r>
      <w:r w:rsidR="00D7074F" w:rsidRPr="00484980">
        <w:t xml:space="preserve"> zlokalizowan</w:t>
      </w:r>
      <w:r w:rsidR="004C2A48" w:rsidRPr="00484980">
        <w:t>ą</w:t>
      </w:r>
      <w:r w:rsidR="00D7074F" w:rsidRPr="00484980">
        <w:t xml:space="preserve"> </w:t>
      </w:r>
      <w:r w:rsidR="00F81790" w:rsidRPr="00484980">
        <w:t xml:space="preserve">na </w:t>
      </w:r>
      <w:r w:rsidR="004364CF">
        <w:t>poziomie parteru na klatce schodowej</w:t>
      </w:r>
      <w:r w:rsidR="00F81790" w:rsidRPr="00484980">
        <w:t>.</w:t>
      </w:r>
      <w:r w:rsidR="00D7074F" w:rsidRPr="00484980">
        <w:t xml:space="preserve"> W rozdzielnic</w:t>
      </w:r>
      <w:r w:rsidR="0057127F" w:rsidRPr="00484980">
        <w:t>y</w:t>
      </w:r>
      <w:r w:rsidR="00D7074F" w:rsidRPr="00484980">
        <w:t xml:space="preserve"> główn</w:t>
      </w:r>
      <w:r w:rsidR="0057127F" w:rsidRPr="00484980">
        <w:t>ej</w:t>
      </w:r>
      <w:r w:rsidR="00D7074F" w:rsidRPr="00484980">
        <w:t xml:space="preserve"> </w:t>
      </w:r>
      <w:r w:rsidR="00AC30F3" w:rsidRPr="00484980">
        <w:t>RG</w:t>
      </w:r>
      <w:r w:rsidR="0057127F" w:rsidRPr="00484980">
        <w:t xml:space="preserve"> zostanie zainstalowany</w:t>
      </w:r>
      <w:r w:rsidR="00D7074F" w:rsidRPr="00484980">
        <w:t xml:space="preserve"> </w:t>
      </w:r>
      <w:r w:rsidR="0057127F" w:rsidRPr="00484980">
        <w:t>ogranicznik</w:t>
      </w:r>
      <w:r w:rsidR="00D7074F" w:rsidRPr="00484980">
        <w:t xml:space="preserve"> przepięć</w:t>
      </w:r>
      <w:r w:rsidR="00332816">
        <w:t xml:space="preserve"> typu I+II</w:t>
      </w:r>
      <w:r w:rsidR="00F81790" w:rsidRPr="00484980">
        <w:t xml:space="preserve">, </w:t>
      </w:r>
      <w:r w:rsidR="004364CF" w:rsidRPr="004364CF">
        <w:t>licznik dla administ</w:t>
      </w:r>
      <w:r w:rsidR="006C7E10">
        <w:t>racji, licznik kotłowni (węzła cieplnego c.o.)</w:t>
      </w:r>
      <w:r w:rsidR="004364CF" w:rsidRPr="004364CF">
        <w:t>, liczniki mieszkań</w:t>
      </w:r>
      <w:r w:rsidR="004364CF">
        <w:t xml:space="preserve">, </w:t>
      </w:r>
      <w:r w:rsidR="00484980" w:rsidRPr="00484980">
        <w:t xml:space="preserve">a także </w:t>
      </w:r>
      <w:r w:rsidR="00F81790" w:rsidRPr="00484980">
        <w:t xml:space="preserve">zabezpieczenia </w:t>
      </w:r>
      <w:r w:rsidR="0057127F" w:rsidRPr="00484980">
        <w:t xml:space="preserve">obwodów </w:t>
      </w:r>
      <w:r w:rsidR="004364CF">
        <w:t>administracyjnych</w:t>
      </w:r>
      <w:r w:rsidR="00F81790" w:rsidRPr="00484980">
        <w:t>.</w:t>
      </w:r>
    </w:p>
    <w:p w:rsidR="00D7074F" w:rsidRPr="00484980" w:rsidRDefault="00D7074F" w:rsidP="009E632D">
      <w:pPr>
        <w:pStyle w:val="StanluksNormalny"/>
      </w:pPr>
      <w:r w:rsidRPr="00484980">
        <w:lastRenderedPageBreak/>
        <w:t>Zasilanie rozdzielnic</w:t>
      </w:r>
      <w:r w:rsidR="0057127F" w:rsidRPr="00484980">
        <w:t>y</w:t>
      </w:r>
      <w:r w:rsidRPr="00484980">
        <w:t xml:space="preserve"> zostanie zrealizowane z</w:t>
      </w:r>
      <w:r w:rsidR="00D23AB8" w:rsidRPr="00484980">
        <w:t xml:space="preserve"> </w:t>
      </w:r>
      <w:r w:rsidR="00484980" w:rsidRPr="00484980">
        <w:t>szafy kablowej</w:t>
      </w:r>
      <w:r w:rsidR="00D42216" w:rsidRPr="00484980">
        <w:t xml:space="preserve"> </w:t>
      </w:r>
      <w:r w:rsidR="004364CF">
        <w:t xml:space="preserve">SK </w:t>
      </w:r>
      <w:proofErr w:type="spellStart"/>
      <w:r w:rsidR="004364CF">
        <w:t>ppoż</w:t>
      </w:r>
      <w:proofErr w:type="spellEnd"/>
      <w:r w:rsidR="00332816">
        <w:t xml:space="preserve"> </w:t>
      </w:r>
      <w:r w:rsidR="00484980" w:rsidRPr="00484980">
        <w:t>usytuowanej</w:t>
      </w:r>
      <w:r w:rsidR="00D23AB8" w:rsidRPr="00484980">
        <w:t xml:space="preserve"> </w:t>
      </w:r>
      <w:r w:rsidR="00332816">
        <w:t>przy wejściu do budynku</w:t>
      </w:r>
      <w:r w:rsidR="00846DA6" w:rsidRPr="00484980">
        <w:t>.</w:t>
      </w:r>
    </w:p>
    <w:p w:rsidR="00D7074F" w:rsidRDefault="00D7074F" w:rsidP="009E632D">
      <w:pPr>
        <w:pStyle w:val="StanluksNormalny"/>
      </w:pPr>
      <w:r w:rsidRPr="00484980">
        <w:t>Rozdzieln</w:t>
      </w:r>
      <w:r w:rsidR="00484980" w:rsidRPr="00484980">
        <w:t>ica</w:t>
      </w:r>
      <w:r w:rsidRPr="00484980">
        <w:t xml:space="preserve"> wykona</w:t>
      </w:r>
      <w:r w:rsidR="00880FB6" w:rsidRPr="00484980">
        <w:t>na</w:t>
      </w:r>
      <w:r w:rsidRPr="00484980">
        <w:t xml:space="preserve"> zo</w:t>
      </w:r>
      <w:r w:rsidR="00880FB6" w:rsidRPr="00484980">
        <w:t>stanie</w:t>
      </w:r>
      <w:r w:rsidR="004364CF">
        <w:t xml:space="preserve"> w układzie TN</w:t>
      </w:r>
      <w:r w:rsidRPr="00484980">
        <w:t xml:space="preserve">-S. </w:t>
      </w:r>
      <w:r w:rsidR="00C45AF6">
        <w:t>S</w:t>
      </w:r>
      <w:r w:rsidRPr="00484980">
        <w:t xml:space="preserve">zynę PE w </w:t>
      </w:r>
      <w:r w:rsidR="00163931" w:rsidRPr="00484980">
        <w:t>rozdzielnic</w:t>
      </w:r>
      <w:r w:rsidR="00880FB6" w:rsidRPr="00484980">
        <w:t>y głównej</w:t>
      </w:r>
      <w:r w:rsidRPr="00484980">
        <w:t xml:space="preserve"> połączyć z szyną uziemiającą GSU przewodem typu </w:t>
      </w:r>
      <w:proofErr w:type="spellStart"/>
      <w:r w:rsidRPr="00484980">
        <w:t>L</w:t>
      </w:r>
      <w:r w:rsidR="00BE7933" w:rsidRPr="00484980">
        <w:t>g</w:t>
      </w:r>
      <w:r w:rsidRPr="00484980">
        <w:t>Y</w:t>
      </w:r>
      <w:proofErr w:type="spellEnd"/>
      <w:r w:rsidRPr="00484980">
        <w:t xml:space="preserve"> 1x35</w:t>
      </w:r>
      <w:r w:rsidR="00376187" w:rsidRPr="00484980">
        <w:t xml:space="preserve"> </w:t>
      </w:r>
      <w:r w:rsidRPr="00484980">
        <w:t>mm</w:t>
      </w:r>
      <w:r w:rsidR="00634E93" w:rsidRPr="00484980">
        <w:rPr>
          <w:vertAlign w:val="superscript"/>
        </w:rPr>
        <w:t>2</w:t>
      </w:r>
      <w:r w:rsidRPr="00484980">
        <w:t>. Rezystancja uziemienia nie powinna przekraczać wartości 5</w:t>
      </w:r>
      <w:r w:rsidR="00376187" w:rsidRPr="00484980">
        <w:t xml:space="preserve"> </w:t>
      </w:r>
      <w:r w:rsidRPr="00484980">
        <w:t>Ω.</w:t>
      </w:r>
    </w:p>
    <w:p w:rsidR="00930943" w:rsidRPr="00F64B9B" w:rsidRDefault="00930943" w:rsidP="00930943">
      <w:pPr>
        <w:pStyle w:val="Nagwek2"/>
      </w:pPr>
      <w:bookmarkStart w:id="9" w:name="_Toc134782535"/>
      <w:r w:rsidRPr="00F64B9B">
        <w:t>Tablica administracyjna TA</w:t>
      </w:r>
      <w:bookmarkEnd w:id="9"/>
    </w:p>
    <w:p w:rsidR="008F2232" w:rsidRDefault="008F2232" w:rsidP="00F64B9B">
      <w:pPr>
        <w:pStyle w:val="StanluksNormalny"/>
      </w:pPr>
      <w:r>
        <w:t>Tablicę administracyjną</w:t>
      </w:r>
      <w:r w:rsidRPr="00484980">
        <w:t xml:space="preserve"> wykonać </w:t>
      </w:r>
      <w:r w:rsidR="00F64B9B">
        <w:t>w rozdzielnicy głównej RG.</w:t>
      </w:r>
    </w:p>
    <w:p w:rsidR="00F64B9B" w:rsidRDefault="00F64B9B" w:rsidP="00F64B9B">
      <w:p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Z tablicy administracyjnej (TA) zasilone zostaną:</w:t>
      </w:r>
    </w:p>
    <w:p w:rsidR="00F64B9B" w:rsidRDefault="00F64B9B" w:rsidP="00F64B9B">
      <w:pPr>
        <w:numPr>
          <w:ilvl w:val="0"/>
          <w:numId w:val="21"/>
        </w:num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obwody oświetlenia podstawowego i ewakuacyjnego korytarzy i klatki schodowej,</w:t>
      </w:r>
    </w:p>
    <w:p w:rsidR="00F64B9B" w:rsidRDefault="00F64B9B" w:rsidP="00F64B9B">
      <w:pPr>
        <w:numPr>
          <w:ilvl w:val="0"/>
          <w:numId w:val="21"/>
        </w:num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obwody oświetlenia pomieszczeń technicznych,</w:t>
      </w:r>
    </w:p>
    <w:p w:rsidR="00F64B9B" w:rsidRDefault="00F64B9B" w:rsidP="00F64B9B">
      <w:pPr>
        <w:numPr>
          <w:ilvl w:val="0"/>
          <w:numId w:val="21"/>
        </w:num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obwód oświetlenia numeru adresowego,</w:t>
      </w:r>
    </w:p>
    <w:p w:rsidR="00F64B9B" w:rsidRDefault="00F64B9B" w:rsidP="00F64B9B">
      <w:pPr>
        <w:numPr>
          <w:ilvl w:val="0"/>
          <w:numId w:val="21"/>
        </w:num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obwód zasilania instalacji domofonowej,</w:t>
      </w:r>
    </w:p>
    <w:p w:rsidR="00F64B9B" w:rsidRDefault="00F64B9B" w:rsidP="00F64B9B">
      <w:pPr>
        <w:numPr>
          <w:ilvl w:val="0"/>
          <w:numId w:val="21"/>
        </w:num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obwód zasilania szafy teletechnicznej,</w:t>
      </w:r>
    </w:p>
    <w:p w:rsidR="00930943" w:rsidRPr="009D0B97" w:rsidRDefault="00F64B9B" w:rsidP="009D0B97">
      <w:p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Tablicę administracyjną zabudować w RG jako wydzieloną sekcję wyposażoną zgodnie ze schematem.</w:t>
      </w:r>
    </w:p>
    <w:p w:rsidR="00930943" w:rsidRPr="000048C5" w:rsidRDefault="002D6B3C" w:rsidP="00930943">
      <w:pPr>
        <w:pStyle w:val="Nagwek2"/>
      </w:pPr>
      <w:bookmarkStart w:id="10" w:name="_Toc134782536"/>
      <w:r w:rsidRPr="000048C5">
        <w:t xml:space="preserve">Tablica </w:t>
      </w:r>
      <w:r w:rsidR="006C7E10">
        <w:t>kotłowni (</w:t>
      </w:r>
      <w:r w:rsidRPr="000048C5">
        <w:t>w</w:t>
      </w:r>
      <w:r w:rsidR="00620FE9" w:rsidRPr="000048C5">
        <w:t>ęz</w:t>
      </w:r>
      <w:r w:rsidR="00930943" w:rsidRPr="000048C5">
        <w:t>ł</w:t>
      </w:r>
      <w:r w:rsidRPr="000048C5">
        <w:t>a</w:t>
      </w:r>
      <w:r w:rsidR="00930943" w:rsidRPr="000048C5">
        <w:t xml:space="preserve"> c.o.</w:t>
      </w:r>
      <w:r w:rsidR="006C7E10">
        <w:t>)</w:t>
      </w:r>
      <w:bookmarkEnd w:id="10"/>
    </w:p>
    <w:p w:rsidR="002924DD" w:rsidRPr="00AB2E03" w:rsidRDefault="002D6B3C" w:rsidP="00AB2E03">
      <w:pPr>
        <w:pStyle w:val="StanluksNormalny"/>
      </w:pPr>
      <w:r>
        <w:t>Tablicę węzła c.o.</w:t>
      </w:r>
      <w:r w:rsidRPr="00484980">
        <w:t xml:space="preserve"> wykonać jako </w:t>
      </w:r>
      <w:r w:rsidRPr="00EA58FF">
        <w:t>tablicę natynkową,</w:t>
      </w:r>
      <w:r w:rsidRPr="00484980">
        <w:t xml:space="preserve"> zlokalizowaną </w:t>
      </w:r>
      <w:r>
        <w:t xml:space="preserve">w </w:t>
      </w:r>
      <w:r w:rsidR="00AB2E03">
        <w:t xml:space="preserve">pomieszczeniu </w:t>
      </w:r>
      <w:r>
        <w:t>kotłowni</w:t>
      </w:r>
      <w:r w:rsidR="006C7E10">
        <w:t xml:space="preserve"> w </w:t>
      </w:r>
      <w:r w:rsidR="00AB2E03">
        <w:t>budynku</w:t>
      </w:r>
      <w:r>
        <w:t xml:space="preserve">. </w:t>
      </w:r>
      <w:r w:rsidR="002924DD">
        <w:rPr>
          <w:rFonts w:cs="Tahoma"/>
          <w:szCs w:val="24"/>
        </w:rPr>
        <w:t>Tablica o stopniu ochrony min. IP 65.</w:t>
      </w:r>
    </w:p>
    <w:p w:rsidR="002924DD" w:rsidRDefault="002924DD" w:rsidP="002924DD">
      <w:pPr>
        <w:pStyle w:val="StanluksNormalny"/>
        <w:spacing w:line="276" w:lineRule="auto"/>
        <w:rPr>
          <w:b/>
          <w:szCs w:val="24"/>
        </w:rPr>
      </w:pPr>
      <w:r>
        <w:rPr>
          <w:rFonts w:cs="Tahoma"/>
          <w:szCs w:val="24"/>
        </w:rPr>
        <w:t>Tablicę montować na wysokości 1,</w:t>
      </w:r>
      <w:r w:rsidR="006C7E10">
        <w:rPr>
          <w:rFonts w:cs="Tahoma"/>
          <w:szCs w:val="24"/>
        </w:rPr>
        <w:t>6</w:t>
      </w:r>
      <w:r>
        <w:rPr>
          <w:rFonts w:cs="Tahoma"/>
          <w:szCs w:val="24"/>
        </w:rPr>
        <w:t xml:space="preserve"> m od posadzki</w:t>
      </w:r>
      <w:r>
        <w:rPr>
          <w:rFonts w:cs="Tahoma"/>
          <w:b/>
          <w:szCs w:val="24"/>
        </w:rPr>
        <w:t>.</w:t>
      </w:r>
    </w:p>
    <w:p w:rsidR="002924DD" w:rsidRDefault="002924DD" w:rsidP="002924DD">
      <w:pPr>
        <w:pStyle w:val="StanluksNormalny"/>
        <w:spacing w:line="276" w:lineRule="auto"/>
        <w:rPr>
          <w:rFonts w:cs="Tahoma"/>
          <w:szCs w:val="24"/>
        </w:rPr>
      </w:pPr>
      <w:r>
        <w:rPr>
          <w:rFonts w:cs="Tahoma"/>
          <w:szCs w:val="24"/>
        </w:rPr>
        <w:t xml:space="preserve">Z tablicy </w:t>
      </w:r>
      <w:r w:rsidR="006C7E10">
        <w:rPr>
          <w:rFonts w:cs="Tahoma"/>
          <w:szCs w:val="24"/>
        </w:rPr>
        <w:t xml:space="preserve">kotłowni </w:t>
      </w:r>
      <w:r>
        <w:rPr>
          <w:rFonts w:cs="Tahoma"/>
          <w:szCs w:val="24"/>
        </w:rPr>
        <w:t>zasilone zostaną:</w:t>
      </w:r>
    </w:p>
    <w:p w:rsidR="002924DD" w:rsidRDefault="002924DD" w:rsidP="002924DD">
      <w:pPr>
        <w:pStyle w:val="Stanlukspunkt1"/>
        <w:numPr>
          <w:ilvl w:val="0"/>
          <w:numId w:val="24"/>
        </w:numPr>
        <w:tabs>
          <w:tab w:val="left" w:pos="708"/>
        </w:tabs>
        <w:autoSpaceDN w:val="0"/>
        <w:spacing w:before="120" w:line="276" w:lineRule="auto"/>
        <w:ind w:left="0" w:firstLine="284"/>
        <w:contextualSpacing/>
        <w:jc w:val="both"/>
        <w:rPr>
          <w:rFonts w:cs="Tahoma"/>
          <w:szCs w:val="24"/>
        </w:rPr>
      </w:pPr>
      <w:r>
        <w:rPr>
          <w:rFonts w:cs="Tahoma"/>
          <w:szCs w:val="24"/>
        </w:rPr>
        <w:t>obwód oświetlenia węzła,</w:t>
      </w:r>
    </w:p>
    <w:p w:rsidR="002924DD" w:rsidRDefault="002924DD" w:rsidP="002924DD">
      <w:pPr>
        <w:pStyle w:val="Stanlukspunkt1"/>
        <w:numPr>
          <w:ilvl w:val="0"/>
          <w:numId w:val="24"/>
        </w:numPr>
        <w:tabs>
          <w:tab w:val="left" w:pos="708"/>
        </w:tabs>
        <w:autoSpaceDN w:val="0"/>
        <w:spacing w:before="120" w:line="276" w:lineRule="auto"/>
        <w:ind w:left="0" w:firstLine="284"/>
        <w:contextualSpacing/>
        <w:jc w:val="both"/>
        <w:rPr>
          <w:rFonts w:cs="Tahoma"/>
          <w:szCs w:val="24"/>
        </w:rPr>
      </w:pPr>
      <w:r>
        <w:rPr>
          <w:rFonts w:cs="Tahoma"/>
          <w:szCs w:val="24"/>
        </w:rPr>
        <w:t>obwody zasilania technologii,</w:t>
      </w:r>
    </w:p>
    <w:p w:rsidR="002924DD" w:rsidRDefault="002924DD" w:rsidP="002924DD">
      <w:pPr>
        <w:pStyle w:val="Stanlukspunkt1"/>
        <w:numPr>
          <w:ilvl w:val="0"/>
          <w:numId w:val="24"/>
        </w:numPr>
        <w:tabs>
          <w:tab w:val="left" w:pos="708"/>
        </w:tabs>
        <w:autoSpaceDN w:val="0"/>
        <w:spacing w:before="120" w:line="276" w:lineRule="auto"/>
        <w:ind w:left="0" w:firstLine="284"/>
        <w:contextualSpacing/>
        <w:jc w:val="both"/>
        <w:rPr>
          <w:rFonts w:cs="Tahoma"/>
          <w:szCs w:val="24"/>
        </w:rPr>
      </w:pPr>
      <w:r>
        <w:rPr>
          <w:rFonts w:cs="Tahoma"/>
          <w:szCs w:val="24"/>
        </w:rPr>
        <w:t>obwód zasilania gniazd ogólnego przeznaczenia.</w:t>
      </w:r>
    </w:p>
    <w:p w:rsidR="00633482" w:rsidRDefault="002924DD" w:rsidP="00332CE5">
      <w:pPr>
        <w:pStyle w:val="StanluksNormalny"/>
      </w:pPr>
      <w:r>
        <w:rPr>
          <w:rFonts w:cs="Tahoma"/>
        </w:rPr>
        <w:t xml:space="preserve">Tablicę </w:t>
      </w:r>
      <w:r w:rsidR="006C7E10">
        <w:rPr>
          <w:rFonts w:cs="Tahoma"/>
        </w:rPr>
        <w:t>kotłowni</w:t>
      </w:r>
      <w:r>
        <w:rPr>
          <w:rFonts w:cs="Tahoma"/>
        </w:rPr>
        <w:t xml:space="preserve"> zasilić z dedykowanego licznika energii elektrycznej znajdującego się w rozdzielnicy głównej.</w:t>
      </w:r>
      <w:r w:rsidR="006C7E10">
        <w:rPr>
          <w:rFonts w:cs="Tahoma"/>
        </w:rPr>
        <w:t xml:space="preserve"> Tablicę wyposażyć w rozłącznik izolacyjny z cewkę wybijakową do której podłączony zostanie przycisk sterujący – PWP kotłowni.</w:t>
      </w:r>
    </w:p>
    <w:p w:rsidR="00633482" w:rsidRPr="00484980" w:rsidRDefault="00633482" w:rsidP="00633482">
      <w:pPr>
        <w:pStyle w:val="Nagwek2"/>
      </w:pPr>
      <w:bookmarkStart w:id="11" w:name="_Toc134782537"/>
      <w:r>
        <w:t>Tablica mieszkaniowa TM</w:t>
      </w:r>
      <w:bookmarkEnd w:id="11"/>
    </w:p>
    <w:p w:rsidR="00633482" w:rsidRPr="00484980" w:rsidRDefault="00633482" w:rsidP="00377115">
      <w:pPr>
        <w:pStyle w:val="StanluksNormalny"/>
      </w:pPr>
      <w:r>
        <w:t>Tablicę mieszkaniową</w:t>
      </w:r>
      <w:r w:rsidRPr="00484980">
        <w:t xml:space="preserve"> wykonać jako </w:t>
      </w:r>
      <w:r w:rsidR="000048C5">
        <w:t>obudowę wnękową</w:t>
      </w:r>
      <w:r w:rsidRPr="00484980">
        <w:t>,</w:t>
      </w:r>
      <w:r w:rsidR="000048C5">
        <w:t xml:space="preserve"> 18 modułową z metalowymi białymi drzwiczkami </w:t>
      </w:r>
      <w:r w:rsidRPr="00484980">
        <w:t xml:space="preserve">zlokalizowaną </w:t>
      </w:r>
      <w:r w:rsidR="00310839">
        <w:t>w pobliżu drzwi wejściowych</w:t>
      </w:r>
      <w:r w:rsidRPr="00484980">
        <w:t xml:space="preserve"> w </w:t>
      </w:r>
      <w:r w:rsidR="00310839">
        <w:t>każdym mieszkaniu</w:t>
      </w:r>
      <w:r w:rsidRPr="00484980">
        <w:t xml:space="preserve">. W </w:t>
      </w:r>
      <w:r w:rsidR="00310839">
        <w:t>każdej tablicy mieszkaniowej</w:t>
      </w:r>
      <w:r w:rsidRPr="00484980">
        <w:t xml:space="preserve"> </w:t>
      </w:r>
      <w:r w:rsidR="005F6F9D">
        <w:t xml:space="preserve">zostało zaprojektowane </w:t>
      </w:r>
      <w:r w:rsidR="00AB6494">
        <w:t>9</w:t>
      </w:r>
      <w:r w:rsidR="005F6F9D" w:rsidRPr="005F6F9D">
        <w:t xml:space="preserve"> odpływów(nie licząc obwodów rezerwowych) zasilających całość instalacji w mieszkaniach</w:t>
      </w:r>
      <w:r w:rsidRPr="00484980">
        <w:t>.</w:t>
      </w:r>
    </w:p>
    <w:p w:rsidR="00F576D1" w:rsidRPr="00B60415" w:rsidRDefault="00633482" w:rsidP="00B60415">
      <w:pPr>
        <w:pStyle w:val="StanluksNormalny"/>
      </w:pPr>
      <w:r w:rsidRPr="00484980">
        <w:t xml:space="preserve">Zasilanie </w:t>
      </w:r>
      <w:r w:rsidR="00D55458">
        <w:t>tablicy mieszkaniowej</w:t>
      </w:r>
      <w:r w:rsidRPr="00484980">
        <w:t xml:space="preserve"> zostanie zrealizowane z </w:t>
      </w:r>
      <w:r w:rsidR="00D55458">
        <w:t>rozdzielnicy głównej</w:t>
      </w:r>
      <w:r w:rsidR="000048C5">
        <w:t>.</w:t>
      </w:r>
    </w:p>
    <w:p w:rsidR="00677016" w:rsidRPr="00484980" w:rsidRDefault="00677016" w:rsidP="00677016">
      <w:pPr>
        <w:pStyle w:val="Nagwek1"/>
      </w:pPr>
      <w:bookmarkStart w:id="12" w:name="_Toc134782538"/>
      <w:r w:rsidRPr="00484980">
        <w:lastRenderedPageBreak/>
        <w:t>Instalacje elektryczne wnętrzowe</w:t>
      </w:r>
      <w:bookmarkEnd w:id="12"/>
    </w:p>
    <w:p w:rsidR="00E062D1" w:rsidRPr="00484980" w:rsidRDefault="00E062D1" w:rsidP="00E062D1">
      <w:pPr>
        <w:pStyle w:val="Nagwek2"/>
      </w:pPr>
      <w:bookmarkStart w:id="13" w:name="_Toc134782539"/>
      <w:r w:rsidRPr="00484980">
        <w:t>Instalacja oświetlenia podstawowego</w:t>
      </w:r>
      <w:bookmarkEnd w:id="13"/>
    </w:p>
    <w:p w:rsidR="000160C7" w:rsidRPr="00484980" w:rsidRDefault="00880FB6" w:rsidP="007C6E88">
      <w:pPr>
        <w:pStyle w:val="StanluksNormalny"/>
      </w:pPr>
      <w:r w:rsidRPr="00484980">
        <w:t>Instalację oświetleniową</w:t>
      </w:r>
      <w:r w:rsidR="000160C7" w:rsidRPr="00484980">
        <w:t xml:space="preserve"> należy wykonać przewodami </w:t>
      </w:r>
      <w:proofErr w:type="spellStart"/>
      <w:r w:rsidR="000160C7" w:rsidRPr="006347D2">
        <w:t>YDY</w:t>
      </w:r>
      <w:r w:rsidR="00FF56D1" w:rsidRPr="006347D2">
        <w:t>żo</w:t>
      </w:r>
      <w:proofErr w:type="spellEnd"/>
      <w:r w:rsidR="000160C7" w:rsidRPr="006347D2">
        <w:t xml:space="preserve"> 3x1,5</w:t>
      </w:r>
      <w:r w:rsidR="00634E93" w:rsidRPr="006347D2">
        <w:t xml:space="preserve"> mm</w:t>
      </w:r>
      <w:r w:rsidR="00634E93" w:rsidRPr="006347D2">
        <w:rPr>
          <w:vertAlign w:val="superscript"/>
        </w:rPr>
        <w:t>2</w:t>
      </w:r>
      <w:r w:rsidR="000160C7" w:rsidRPr="00484980">
        <w:t xml:space="preserve"> o izolacji 750</w:t>
      </w:r>
      <w:r w:rsidR="00CC2FA4" w:rsidRPr="00484980">
        <w:t xml:space="preserve"> </w:t>
      </w:r>
      <w:r w:rsidR="000160C7" w:rsidRPr="00484980">
        <w:t>V układanymi pod tynkiem. Dla oświetlenia pomieszczeń przewiduje się jedynie wypusty oświetleniowe zakończone złączką instalacyjną. Oprawy dostarczy i zamontuje właściciel we własnym zakresie. Okablowanie prowadzić prostopadle i równolegle do krawędzi ścian i stropów. W mie</w:t>
      </w:r>
      <w:r w:rsidR="00D65BB4" w:rsidRPr="00484980">
        <w:t>jscu wypustów oświetleniowych i </w:t>
      </w:r>
      <w:r w:rsidR="000160C7" w:rsidRPr="00484980">
        <w:t xml:space="preserve">łączników pozostawić zapas przewodu umożliwiający montaż osprzętu oraz opraw oświetleniowych. </w:t>
      </w:r>
    </w:p>
    <w:p w:rsidR="00CC2FA4" w:rsidRDefault="00CC2FA4" w:rsidP="007C6E88">
      <w:pPr>
        <w:pStyle w:val="StanluksNormalny"/>
      </w:pPr>
      <w:r w:rsidRPr="00484980">
        <w:t>Zastosować oprawy, które pozwolą na spełnienie warunku minimalnego natężenia oświetlenia w danym pomieszczeniu, według wymagań</w:t>
      </w:r>
      <w:r w:rsidR="00984BB4" w:rsidRPr="00484980">
        <w:t xml:space="preserve"> normy PN-EN 12464-1</w:t>
      </w:r>
      <w:r w:rsidRPr="00484980">
        <w:t>.</w:t>
      </w:r>
    </w:p>
    <w:p w:rsidR="00852336" w:rsidRPr="00484980" w:rsidRDefault="00852336" w:rsidP="007C6E88">
      <w:pPr>
        <w:pStyle w:val="StanluksNormalny"/>
      </w:pPr>
      <w:r>
        <w:t>Wentylatory w łazienkach zasilić z obwodów oświetleniowych przez przekaźnik podtrzymujący.</w:t>
      </w:r>
    </w:p>
    <w:p w:rsidR="00CC2FA4" w:rsidRPr="00484980" w:rsidRDefault="00C57D44" w:rsidP="00CC2FA4">
      <w:pPr>
        <w:pStyle w:val="StanluksNormalny"/>
      </w:pPr>
      <w:r w:rsidRPr="00484980">
        <w:t>Natężenie oświetlenia dostosować do sposobu użytkowania danego pomieszczenia.</w:t>
      </w:r>
    </w:p>
    <w:p w:rsidR="00E062D1" w:rsidRPr="004372A2" w:rsidRDefault="00E062D1" w:rsidP="00E062D1">
      <w:pPr>
        <w:pStyle w:val="Nagwek2"/>
      </w:pPr>
      <w:bookmarkStart w:id="14" w:name="_Toc134782540"/>
      <w:r w:rsidRPr="004372A2">
        <w:t xml:space="preserve">Instalacja gniazd </w:t>
      </w:r>
      <w:r w:rsidRPr="000338BE">
        <w:t>wtykowych</w:t>
      </w:r>
      <w:r w:rsidR="002D4A39" w:rsidRPr="000338BE">
        <w:t xml:space="preserve"> i zasilania siłowego</w:t>
      </w:r>
      <w:bookmarkEnd w:id="14"/>
    </w:p>
    <w:p w:rsidR="00E5401D" w:rsidRPr="004372A2" w:rsidRDefault="00E5401D" w:rsidP="00E5401D">
      <w:pPr>
        <w:pStyle w:val="StanluksNormalny"/>
      </w:pPr>
      <w:r w:rsidRPr="004372A2">
        <w:t xml:space="preserve">Zasilanie gniazd wtykowych potrzeb ogólnych w </w:t>
      </w:r>
      <w:r w:rsidR="000B52FE" w:rsidRPr="004372A2">
        <w:t>pomieszczeniach</w:t>
      </w:r>
      <w:r w:rsidRPr="004372A2">
        <w:t xml:space="preserve"> wykonać przewodami typu </w:t>
      </w:r>
      <w:proofErr w:type="spellStart"/>
      <w:r w:rsidRPr="004372A2">
        <w:t>YDY</w:t>
      </w:r>
      <w:r w:rsidR="00033A9C" w:rsidRPr="004372A2">
        <w:t>żo</w:t>
      </w:r>
      <w:proofErr w:type="spellEnd"/>
      <w:r w:rsidRPr="004372A2">
        <w:t> 3x2,5</w:t>
      </w:r>
      <w:r w:rsidR="00D77710" w:rsidRPr="004372A2">
        <w:t xml:space="preserve"> mm</w:t>
      </w:r>
      <w:r w:rsidR="00634E93" w:rsidRPr="004372A2">
        <w:rPr>
          <w:vertAlign w:val="superscript"/>
        </w:rPr>
        <w:t>2</w:t>
      </w:r>
      <w:r w:rsidRPr="004372A2">
        <w:t xml:space="preserve"> o izolacji na napięcie 750</w:t>
      </w:r>
      <w:r w:rsidR="0073002C" w:rsidRPr="004372A2">
        <w:t xml:space="preserve"> </w:t>
      </w:r>
      <w:r w:rsidRPr="004372A2">
        <w:t xml:space="preserve">V. Instalację układać w całości pod tynkiem i w </w:t>
      </w:r>
      <w:r w:rsidR="00B332EC" w:rsidRPr="004372A2">
        <w:t>rurkach w </w:t>
      </w:r>
      <w:r w:rsidR="00022728" w:rsidRPr="004372A2">
        <w:t>warstwie wyrównawczej</w:t>
      </w:r>
      <w:r w:rsidRPr="004372A2">
        <w:t>. Gniazda instalować na wysokości 30</w:t>
      </w:r>
      <w:r w:rsidR="0073002C" w:rsidRPr="004372A2">
        <w:t xml:space="preserve"> </w:t>
      </w:r>
      <w:r w:rsidRPr="004372A2">
        <w:t>cm od podłogi za wyjątkiem gniazd w łazienkach – 1,15</w:t>
      </w:r>
      <w:r w:rsidR="0073002C" w:rsidRPr="004372A2">
        <w:t xml:space="preserve"> </w:t>
      </w:r>
      <w:r w:rsidRPr="004372A2">
        <w:t>m poza 2 strefą ochronną brodzika (min. 60</w:t>
      </w:r>
      <w:r w:rsidR="0073002C" w:rsidRPr="004372A2">
        <w:t xml:space="preserve"> </w:t>
      </w:r>
      <w:r w:rsidRPr="004372A2">
        <w:t>cm od krawędzi brodzika/wanny), gniazd w kuchni montowanych nad blatem – 1,</w:t>
      </w:r>
      <w:r w:rsidR="000B52FE" w:rsidRPr="004372A2">
        <w:t>3</w:t>
      </w:r>
      <w:r w:rsidR="0073002C" w:rsidRPr="004372A2">
        <w:t xml:space="preserve"> </w:t>
      </w:r>
      <w:r w:rsidR="00BE7933" w:rsidRPr="004372A2">
        <w:t xml:space="preserve">m. </w:t>
      </w:r>
      <w:r w:rsidRPr="004372A2">
        <w:t>W łazien</w:t>
      </w:r>
      <w:r w:rsidR="000B52FE" w:rsidRPr="004372A2">
        <w:t>ce</w:t>
      </w:r>
      <w:r w:rsidR="00D65BB4" w:rsidRPr="004372A2">
        <w:t xml:space="preserve"> </w:t>
      </w:r>
      <w:r w:rsidR="000B52FE" w:rsidRPr="004372A2">
        <w:t xml:space="preserve">w pobliżu zlewu </w:t>
      </w:r>
      <w:r w:rsidRPr="004372A2">
        <w:t>stosować osprzęt szczelny</w:t>
      </w:r>
      <w:r w:rsidR="00440656" w:rsidRPr="004372A2">
        <w:t xml:space="preserve"> IP44</w:t>
      </w:r>
      <w:r w:rsidRPr="004372A2">
        <w:t>.</w:t>
      </w:r>
    </w:p>
    <w:p w:rsidR="0074609F" w:rsidRDefault="00634E93" w:rsidP="00E5401D">
      <w:pPr>
        <w:pStyle w:val="StanluksNormalny"/>
      </w:pPr>
      <w:r w:rsidRPr="004372A2">
        <w:t>Wypust 3-fazowy</w:t>
      </w:r>
      <w:r w:rsidR="00D65BB4" w:rsidRPr="004372A2">
        <w:t xml:space="preserve"> w kuchni służy zasileniu </w:t>
      </w:r>
      <w:r w:rsidR="00BE7933" w:rsidRPr="004372A2">
        <w:t>płyty indukcyjnej</w:t>
      </w:r>
      <w:r w:rsidR="00D65BB4" w:rsidRPr="004372A2">
        <w:t>, należy pozost</w:t>
      </w:r>
      <w:r w:rsidRPr="004372A2">
        <w:t>awić zapas kabla, obwód wykonać</w:t>
      </w:r>
      <w:r w:rsidR="00D575F6">
        <w:t xml:space="preserve"> przewodem </w:t>
      </w:r>
      <w:proofErr w:type="spellStart"/>
      <w:r w:rsidR="001B1FD9" w:rsidRPr="006C7E10">
        <w:t>YDYżo</w:t>
      </w:r>
      <w:proofErr w:type="spellEnd"/>
      <w:r w:rsidR="001B1FD9" w:rsidRPr="006C7E10">
        <w:t xml:space="preserve"> 5x2,5</w:t>
      </w:r>
      <w:r w:rsidR="00D65BB4" w:rsidRPr="006C7E10">
        <w:t xml:space="preserve"> mm</w:t>
      </w:r>
      <w:r w:rsidRPr="006C7E10">
        <w:rPr>
          <w:vertAlign w:val="superscript"/>
        </w:rPr>
        <w:t>2</w:t>
      </w:r>
      <w:r w:rsidR="00D65BB4" w:rsidRPr="006C7E10">
        <w:t>.</w:t>
      </w:r>
      <w:r w:rsidR="00DF1D2C">
        <w:t xml:space="preserve"> Wypust 1-fazowy w łazience służy zasileniu wentylatora wyciągowego, należy pozostawić zapas kabla, obwód wykonać </w:t>
      </w:r>
      <w:r w:rsidR="00DF1D2C" w:rsidRPr="006C7E10">
        <w:t xml:space="preserve">przewodem </w:t>
      </w:r>
      <w:proofErr w:type="spellStart"/>
      <w:r w:rsidR="00DF1D2C" w:rsidRPr="006C7E10">
        <w:t>YDYżo</w:t>
      </w:r>
      <w:proofErr w:type="spellEnd"/>
      <w:r w:rsidR="00DF1D2C" w:rsidRPr="006C7E10">
        <w:t xml:space="preserve"> 3x1,5 mm</w:t>
      </w:r>
      <w:r w:rsidR="00DF1D2C" w:rsidRPr="006C7E10">
        <w:rPr>
          <w:vertAlign w:val="superscript"/>
        </w:rPr>
        <w:t>2</w:t>
      </w:r>
      <w:r w:rsidR="00DF1D2C" w:rsidRPr="006C7E10">
        <w:t>.</w:t>
      </w:r>
    </w:p>
    <w:p w:rsidR="0074609F" w:rsidRPr="004372A2" w:rsidRDefault="0074609F" w:rsidP="0074609F">
      <w:pPr>
        <w:pStyle w:val="Nagwek2"/>
      </w:pPr>
      <w:bookmarkStart w:id="15" w:name="_Toc134782541"/>
      <w:r>
        <w:t>Trasy kablowe</w:t>
      </w:r>
      <w:bookmarkEnd w:id="15"/>
    </w:p>
    <w:p w:rsidR="0074609F" w:rsidRPr="0074609F" w:rsidRDefault="0074609F" w:rsidP="0074609F">
      <w:pPr>
        <w:pStyle w:val="Stanluks"/>
      </w:pPr>
      <w:r w:rsidRPr="0074609F">
        <w:t>Dla zachowania ciągłości trasy kablowej należy przewidzieć konieczność wykonania przepustów w ścianach/stropie przy przejściach przez przegrody.</w:t>
      </w:r>
    </w:p>
    <w:p w:rsidR="0074609F" w:rsidRPr="0074609F" w:rsidRDefault="0074609F" w:rsidP="0074609F">
      <w:pPr>
        <w:pStyle w:val="Stanluks"/>
      </w:pPr>
      <w:r w:rsidRPr="0074609F">
        <w:t xml:space="preserve">Linie kablowe wewnątrz budynku </w:t>
      </w:r>
      <w:r w:rsidR="000338BE">
        <w:t xml:space="preserve">prowadzić w rurach osłonowych zatopionych w posadzce oraz w pionach/szachtach instalacyjnych </w:t>
      </w:r>
      <w:r w:rsidRPr="0074609F">
        <w:t>.</w:t>
      </w:r>
    </w:p>
    <w:p w:rsidR="0074609F" w:rsidRPr="004372A2" w:rsidRDefault="0074609F" w:rsidP="009D0B97">
      <w:pPr>
        <w:pStyle w:val="Stanluks"/>
      </w:pPr>
      <w:r w:rsidRPr="0074609F">
        <w:t>Wszystkie przejścia instalacji przez przegrody wydzielenia pożarowego muszą zostać uszczelnione masą o odporności nie mniejszej niż przekraczana przegroda.</w:t>
      </w:r>
    </w:p>
    <w:p w:rsidR="004D47C0" w:rsidRPr="009763AA" w:rsidRDefault="004D47C0" w:rsidP="004D47C0">
      <w:pPr>
        <w:pStyle w:val="Nagwek1"/>
      </w:pPr>
      <w:bookmarkStart w:id="16" w:name="_Toc134782542"/>
      <w:r w:rsidRPr="009763AA">
        <w:t>Instalacja uziemiająca</w:t>
      </w:r>
      <w:bookmarkEnd w:id="16"/>
    </w:p>
    <w:p w:rsidR="004D47C0" w:rsidRPr="009763AA" w:rsidRDefault="004D47C0" w:rsidP="004D47C0">
      <w:pPr>
        <w:pStyle w:val="StanluksNormalny"/>
      </w:pPr>
      <w:r w:rsidRPr="009763AA">
        <w:t xml:space="preserve">W celu zapewnienia dodatkowej ochrony przed porażeniem prądem elektrycznym oraz poprawnego działania urządzeń elektrycznych należy wykonać uziom fundamentowy budynku. W tym celu wykorzystać taśmę stalową, ocynkowaną </w:t>
      </w:r>
      <w:proofErr w:type="spellStart"/>
      <w:r w:rsidRPr="009763AA">
        <w:t>FeZn</w:t>
      </w:r>
      <w:proofErr w:type="spellEnd"/>
      <w:r w:rsidRPr="009763AA">
        <w:t xml:space="preserve"> 30x4 mm i ułożyć w wykopie fundamentowym dłuższym bokiem „na sztorc” w uchwytach pozycjonujących. Uziom połączyć ze zbrojeniem ław fundamentowych przez spawanie.</w:t>
      </w:r>
    </w:p>
    <w:p w:rsidR="004D47C0" w:rsidRPr="009763AA" w:rsidRDefault="004D47C0" w:rsidP="004D47C0">
      <w:pPr>
        <w:pStyle w:val="StanluksNormalny"/>
      </w:pPr>
      <w:r w:rsidRPr="009763AA">
        <w:t xml:space="preserve">Z uziomu należy wyprowadzić przewody uziemiające </w:t>
      </w:r>
      <w:proofErr w:type="spellStart"/>
      <w:r w:rsidRPr="009763AA">
        <w:t>FeZn</w:t>
      </w:r>
      <w:proofErr w:type="spellEnd"/>
      <w:r w:rsidRPr="009763AA">
        <w:t xml:space="preserve"> 30x4 mm i połączyć je z główn</w:t>
      </w:r>
      <w:r w:rsidR="00BE7933" w:rsidRPr="009763AA">
        <w:t xml:space="preserve">ymi szynami uziemiającymi (GSU). </w:t>
      </w:r>
      <w:r w:rsidRPr="009763AA">
        <w:t xml:space="preserve">Rezystancja uziemienia nie może być większa niż 5 Ω. </w:t>
      </w:r>
    </w:p>
    <w:p w:rsidR="00782E95" w:rsidRPr="009763AA" w:rsidRDefault="00782E95" w:rsidP="004D47C0">
      <w:pPr>
        <w:pStyle w:val="StanluksNormalny"/>
      </w:pPr>
      <w:r w:rsidRPr="009763AA">
        <w:t>Przewody uziemiające wykonać z bednarki ocynkowanej 30x4 mm i trwale połączyć z uziomem poprzez spaw.</w:t>
      </w:r>
    </w:p>
    <w:p w:rsidR="004D47C0" w:rsidRPr="009763AA" w:rsidRDefault="00782E95" w:rsidP="00782E95">
      <w:pPr>
        <w:pStyle w:val="StanluksNormalny"/>
      </w:pPr>
      <w:r w:rsidRPr="009763AA">
        <w:lastRenderedPageBreak/>
        <w:t>Wszystkie połączenia spawane chronić przed korozją masą bitumiczną (pod ziemią) lub wazeliną techniczną (na powietrzu).</w:t>
      </w:r>
    </w:p>
    <w:p w:rsidR="00677016" w:rsidRPr="00E32F28" w:rsidRDefault="00677016" w:rsidP="00677016">
      <w:pPr>
        <w:pStyle w:val="Nagwek1"/>
      </w:pPr>
      <w:bookmarkStart w:id="17" w:name="_Toc134782543"/>
      <w:r w:rsidRPr="00E32F28">
        <w:t>połączenia wyrównawcze</w:t>
      </w:r>
      <w:bookmarkEnd w:id="17"/>
    </w:p>
    <w:p w:rsidR="00EC3A92" w:rsidRPr="00E32F28" w:rsidRDefault="00EC3A92" w:rsidP="00B332EC">
      <w:pPr>
        <w:pStyle w:val="StanluksNormalny"/>
      </w:pPr>
      <w:r w:rsidRPr="00E32F28">
        <w:t xml:space="preserve">Główną szynę uziemiającą (GSU) wykonać jako zestaw zacisków </w:t>
      </w:r>
      <w:r w:rsidRPr="00E4502A">
        <w:t>– minimum 10</w:t>
      </w:r>
      <w:r w:rsidRPr="00E32F28">
        <w:t xml:space="preserve"> na przewody 2,5-95</w:t>
      </w:r>
      <w:r w:rsidR="00A90376" w:rsidRPr="00E32F28">
        <w:t xml:space="preserve"> </w:t>
      </w:r>
      <w:r w:rsidRPr="00E32F28">
        <w:t>mm</w:t>
      </w:r>
      <w:r w:rsidRPr="00E32F28">
        <w:rPr>
          <w:vertAlign w:val="superscript"/>
        </w:rPr>
        <w:t>2</w:t>
      </w:r>
      <w:r w:rsidRPr="00E32F28">
        <w:t xml:space="preserve"> i 1 na płaskownik 30x4</w:t>
      </w:r>
      <w:r w:rsidR="00A90376" w:rsidRPr="00E32F28">
        <w:t xml:space="preserve"> </w:t>
      </w:r>
      <w:r w:rsidRPr="00E32F28">
        <w:t>mm. GSU zamontować przy rozdzielnic</w:t>
      </w:r>
      <w:r w:rsidR="00782E95" w:rsidRPr="00E32F28">
        <w:t>y</w:t>
      </w:r>
      <w:r w:rsidRPr="00E32F28">
        <w:t xml:space="preserve"> główn</w:t>
      </w:r>
      <w:r w:rsidR="00782E95" w:rsidRPr="00E32F28">
        <w:t>ej</w:t>
      </w:r>
      <w:r w:rsidRPr="00E32F28">
        <w:t xml:space="preserve"> i przyłączyć do niej:</w:t>
      </w:r>
    </w:p>
    <w:p w:rsidR="00EC3A92" w:rsidRPr="00E32F28" w:rsidRDefault="00EC3A92" w:rsidP="00B332EC">
      <w:pPr>
        <w:pStyle w:val="Stanlukspunkt1"/>
        <w:jc w:val="both"/>
      </w:pPr>
      <w:r w:rsidRPr="00E32F28">
        <w:t>przewód uziemiający wyprowadzony z uziomu otokowego w postaci  bednarki Fe/Zn 30x4</w:t>
      </w:r>
      <w:r w:rsidR="00A90376" w:rsidRPr="00E32F28">
        <w:t xml:space="preserve"> </w:t>
      </w:r>
      <w:r w:rsidRPr="00E32F28">
        <w:t>mm,</w:t>
      </w:r>
    </w:p>
    <w:p w:rsidR="00EC3A92" w:rsidRPr="00E32F28" w:rsidRDefault="003D01A4" w:rsidP="00B332EC">
      <w:pPr>
        <w:pStyle w:val="Stanlukspunkt1"/>
        <w:jc w:val="both"/>
      </w:pPr>
      <w:r w:rsidRPr="00E32F28">
        <w:t>szynę PE rozdzielnic</w:t>
      </w:r>
      <w:r w:rsidR="00A90376" w:rsidRPr="00E32F28">
        <w:t>y</w:t>
      </w:r>
      <w:r w:rsidRPr="00E32F28">
        <w:t xml:space="preserve"> </w:t>
      </w:r>
      <w:r w:rsidR="00AC30F3" w:rsidRPr="00E32F28">
        <w:t>RG</w:t>
      </w:r>
      <w:r w:rsidR="00EC3A92" w:rsidRPr="00E32F28">
        <w:t xml:space="preserve"> przewodem </w:t>
      </w:r>
      <w:proofErr w:type="spellStart"/>
      <w:r w:rsidR="00EC3A92" w:rsidRPr="00E32F28">
        <w:t>L</w:t>
      </w:r>
      <w:r w:rsidR="00BE7933" w:rsidRPr="00E32F28">
        <w:t>g</w:t>
      </w:r>
      <w:r w:rsidR="00EC3A92" w:rsidRPr="00E32F28">
        <w:t>Y</w:t>
      </w:r>
      <w:proofErr w:type="spellEnd"/>
      <w:r w:rsidR="00EC3A92" w:rsidRPr="00E32F28">
        <w:t xml:space="preserve"> 25</w:t>
      </w:r>
      <w:r w:rsidR="00A90376" w:rsidRPr="00E32F28">
        <w:t xml:space="preserve"> </w:t>
      </w:r>
      <w:r w:rsidR="00EC3A92" w:rsidRPr="00E32F28">
        <w:t>mm</w:t>
      </w:r>
      <w:r w:rsidR="00EC3A92" w:rsidRPr="00E32F28">
        <w:rPr>
          <w:vertAlign w:val="superscript"/>
        </w:rPr>
        <w:t>2</w:t>
      </w:r>
      <w:r w:rsidR="00EC3A92" w:rsidRPr="00E32F28">
        <w:t>,</w:t>
      </w:r>
    </w:p>
    <w:p w:rsidR="00EC3A92" w:rsidRPr="00E32F28" w:rsidRDefault="00EC3A92" w:rsidP="00B332EC">
      <w:pPr>
        <w:pStyle w:val="Stanlukspunkt1"/>
        <w:jc w:val="both"/>
      </w:pPr>
      <w:r w:rsidRPr="00E32F28">
        <w:t xml:space="preserve">połączenia wyrównawcze główne przewodem </w:t>
      </w:r>
      <w:proofErr w:type="spellStart"/>
      <w:r w:rsidRPr="00E32F28">
        <w:t>L</w:t>
      </w:r>
      <w:r w:rsidR="00BE7933" w:rsidRPr="00E32F28">
        <w:t>g</w:t>
      </w:r>
      <w:r w:rsidRPr="00E32F28">
        <w:t>Y</w:t>
      </w:r>
      <w:proofErr w:type="spellEnd"/>
      <w:r w:rsidRPr="00E32F28">
        <w:t xml:space="preserve"> 25</w:t>
      </w:r>
      <w:r w:rsidR="00A90376" w:rsidRPr="00E32F28">
        <w:t xml:space="preserve"> </w:t>
      </w:r>
      <w:r w:rsidRPr="00E32F28">
        <w:t>mm</w:t>
      </w:r>
      <w:r w:rsidRPr="00E32F28">
        <w:rPr>
          <w:vertAlign w:val="superscript"/>
        </w:rPr>
        <w:t>2</w:t>
      </w:r>
      <w:r w:rsidRPr="00E32F28">
        <w:t>:</w:t>
      </w:r>
    </w:p>
    <w:p w:rsidR="00EC3A92" w:rsidRPr="00E32F28" w:rsidRDefault="00EC3A92" w:rsidP="00B332EC">
      <w:pPr>
        <w:pStyle w:val="Stanlukspunkt2"/>
        <w:jc w:val="both"/>
      </w:pPr>
      <w:r w:rsidRPr="00E32F28">
        <w:t xml:space="preserve">metalową instalację wodną – wodomierz powinien zostać </w:t>
      </w:r>
      <w:proofErr w:type="spellStart"/>
      <w:r w:rsidRPr="00E32F28">
        <w:t>zmostkowany</w:t>
      </w:r>
      <w:proofErr w:type="spellEnd"/>
      <w:r w:rsidRPr="00E32F28">
        <w:t>,</w:t>
      </w:r>
    </w:p>
    <w:p w:rsidR="00EC3A92" w:rsidRPr="00E32F28" w:rsidRDefault="00EC3A92" w:rsidP="00B332EC">
      <w:pPr>
        <w:pStyle w:val="Stanlukspunkt2"/>
        <w:jc w:val="both"/>
      </w:pPr>
      <w:r w:rsidRPr="00E32F28">
        <w:t>metalową instalację ściekową,</w:t>
      </w:r>
    </w:p>
    <w:p w:rsidR="00EC3A92" w:rsidRPr="00E32F28" w:rsidRDefault="00EC3A92" w:rsidP="00B332EC">
      <w:pPr>
        <w:pStyle w:val="Stanlukspunkt2"/>
        <w:jc w:val="both"/>
      </w:pPr>
      <w:r w:rsidRPr="00E32F28">
        <w:t>metalową instalację centralnego ogrzewania,</w:t>
      </w:r>
    </w:p>
    <w:p w:rsidR="00EC3A92" w:rsidRPr="00E32F28" w:rsidRDefault="00EC3A92" w:rsidP="00B332EC">
      <w:pPr>
        <w:pStyle w:val="Stanlukspunkt2"/>
        <w:jc w:val="both"/>
      </w:pPr>
      <w:r w:rsidRPr="00E32F28">
        <w:t>metalową instalację gazową – sieć gazowa nie może być częścią instalacji uziemiającej, między miejscem przyłączenia przewodu wyrównawczego a wprowadzeniem rurociągu do ziemi powinna być założona wstawka izolacyjna, połączenie wyrównawcze może objąć instalację gazową w budynku do wstawki izolacyjnej, gazomierz powinien być zainstalowany między wstawką izolacyjną a wprowadzeniem rurociągu do ziemi,</w:t>
      </w:r>
    </w:p>
    <w:p w:rsidR="00EC3A92" w:rsidRPr="00E32F28" w:rsidRDefault="00EC3A92" w:rsidP="00B332EC">
      <w:pPr>
        <w:pStyle w:val="Stanlukspunkt2"/>
        <w:jc w:val="both"/>
      </w:pPr>
      <w:r w:rsidRPr="00E32F28">
        <w:t>metalowe części konstrukcyjne obiektu (np. konstrukcja, dźwigary, prowadnice, metalowa elewacje itp.), o ile są dostępne,</w:t>
      </w:r>
    </w:p>
    <w:p w:rsidR="00EC3A92" w:rsidRPr="00E32F28" w:rsidRDefault="00EC3A92" w:rsidP="00B332EC">
      <w:pPr>
        <w:pStyle w:val="Stanlukspunkt2"/>
        <w:jc w:val="both"/>
      </w:pPr>
      <w:r w:rsidRPr="00E32F28">
        <w:t>żyły zewnętrzne przewodów współosiowych, metalowe powłoki bądź ekrany wprowadzonych do obiektu przewodów telekomunikacyjnych</w:t>
      </w:r>
    </w:p>
    <w:p w:rsidR="00EC3A92" w:rsidRPr="00E32F28" w:rsidRDefault="00EC3A92" w:rsidP="00B332EC">
      <w:pPr>
        <w:pStyle w:val="Stanlukspunkt1"/>
        <w:jc w:val="both"/>
      </w:pPr>
      <w:r w:rsidRPr="00E32F28">
        <w:t>ewentualne przewody uziemień funkcjonalnych,</w:t>
      </w:r>
    </w:p>
    <w:p w:rsidR="00EC3A92" w:rsidRPr="00E32F28" w:rsidRDefault="00EC3A92" w:rsidP="00B332EC">
      <w:pPr>
        <w:pStyle w:val="Stanlukspunkt1"/>
        <w:jc w:val="both"/>
      </w:pPr>
      <w:r w:rsidRPr="00E32F28">
        <w:t xml:space="preserve">ewentualne szyny wyrównawcze miejscowe przewodem </w:t>
      </w:r>
      <w:proofErr w:type="spellStart"/>
      <w:r w:rsidRPr="00E32F28">
        <w:t>L</w:t>
      </w:r>
      <w:r w:rsidR="00BE7933" w:rsidRPr="00E32F28">
        <w:t>g</w:t>
      </w:r>
      <w:r w:rsidRPr="00E32F28">
        <w:t>Y</w:t>
      </w:r>
      <w:proofErr w:type="spellEnd"/>
      <w:r w:rsidRPr="00E32F28">
        <w:t xml:space="preserve"> 25</w:t>
      </w:r>
      <w:r w:rsidR="00A90376" w:rsidRPr="00E32F28">
        <w:t xml:space="preserve"> </w:t>
      </w:r>
      <w:r w:rsidRPr="00E32F28">
        <w:t>mm</w:t>
      </w:r>
      <w:r w:rsidRPr="00E32F28">
        <w:rPr>
          <w:vertAlign w:val="superscript"/>
        </w:rPr>
        <w:t>2</w:t>
      </w:r>
      <w:r w:rsidRPr="00E32F28">
        <w:t>.</w:t>
      </w:r>
    </w:p>
    <w:p w:rsidR="00EC3A92" w:rsidRPr="00E32F28" w:rsidRDefault="00EC3A92" w:rsidP="00B332EC">
      <w:pPr>
        <w:pStyle w:val="StanluksNormalny"/>
      </w:pPr>
      <w:r w:rsidRPr="00E32F28">
        <w:t>W łazienkach, w miejscach nie pogarszających estetyki, zamontować miejscowe szyny wyrównawcze, które połą</w:t>
      </w:r>
      <w:r w:rsidR="00D63FC4" w:rsidRPr="00E32F28">
        <w:t xml:space="preserve">czyć z główną szyną wyrównawczą. </w:t>
      </w:r>
      <w:r w:rsidRPr="00E32F28">
        <w:t>Z miejscową szyną wyrównawczą połączyć wszystkie instalacje przechodząc</w:t>
      </w:r>
      <w:r w:rsidR="00D63FC4" w:rsidRPr="00E32F28">
        <w:t>e lub znajdujące się w łazience</w:t>
      </w:r>
      <w:r w:rsidRPr="00E32F28">
        <w:t xml:space="preserve"> przewodem </w:t>
      </w:r>
      <w:proofErr w:type="spellStart"/>
      <w:r w:rsidRPr="00E32F28">
        <w:t>L</w:t>
      </w:r>
      <w:r w:rsidR="00BE7933" w:rsidRPr="00E32F28">
        <w:t>g</w:t>
      </w:r>
      <w:r w:rsidRPr="00E32F28">
        <w:t>Y</w:t>
      </w:r>
      <w:proofErr w:type="spellEnd"/>
      <w:r w:rsidRPr="00E32F28">
        <w:t xml:space="preserve"> </w:t>
      </w:r>
      <w:r w:rsidR="00A53DD0" w:rsidRPr="00E32F28">
        <w:t>4</w:t>
      </w:r>
      <w:r w:rsidR="00A90376" w:rsidRPr="00E32F28">
        <w:t xml:space="preserve"> </w:t>
      </w:r>
      <w:r w:rsidRPr="00E32F28">
        <w:t>mm</w:t>
      </w:r>
      <w:r w:rsidRPr="00E32F28">
        <w:rPr>
          <w:vertAlign w:val="superscript"/>
        </w:rPr>
        <w:t>2</w:t>
      </w:r>
      <w:r w:rsidRPr="00E32F28">
        <w:t>.</w:t>
      </w:r>
    </w:p>
    <w:p w:rsidR="00EC3A92" w:rsidRPr="00E32F28" w:rsidRDefault="00EC3A92" w:rsidP="00B332EC">
      <w:pPr>
        <w:pStyle w:val="StanluksNormalny"/>
      </w:pPr>
      <w:r w:rsidRPr="00E32F28">
        <w:t>Połączenia wykonać jako skręcane. Zastosować przewody o zielono-żółtej barwie izolacji.</w:t>
      </w:r>
    </w:p>
    <w:p w:rsidR="002A7061" w:rsidRPr="00446592" w:rsidRDefault="00677016" w:rsidP="002A7061">
      <w:pPr>
        <w:pStyle w:val="Nagwek1"/>
      </w:pPr>
      <w:bookmarkStart w:id="18" w:name="_Toc134782544"/>
      <w:r w:rsidRPr="00446592">
        <w:t>Instalacja odgromowa</w:t>
      </w:r>
      <w:bookmarkEnd w:id="18"/>
    </w:p>
    <w:p w:rsidR="00BE7933" w:rsidRPr="00446592" w:rsidRDefault="00BE7933" w:rsidP="00BE7933">
      <w:pPr>
        <w:spacing w:before="120"/>
        <w:jc w:val="both"/>
        <w:rPr>
          <w:rFonts w:ascii="Arial Narrow" w:eastAsia="Tahoma" w:hAnsi="Arial Narrow" w:cs="Arial"/>
        </w:rPr>
      </w:pPr>
      <w:r w:rsidRPr="00446592">
        <w:rPr>
          <w:rFonts w:ascii="Arial Narrow" w:eastAsia="Tahoma" w:hAnsi="Arial Narrow" w:cs="Arial"/>
        </w:rPr>
        <w:t xml:space="preserve">Instalacja odgromowa projektowanego budynku </w:t>
      </w:r>
      <w:r w:rsidR="00915060" w:rsidRPr="00446592">
        <w:rPr>
          <w:rFonts w:ascii="Arial Narrow" w:eastAsia="Tahoma" w:hAnsi="Arial Narrow" w:cs="Arial"/>
        </w:rPr>
        <w:t>została zaprojektowana w IV klasie ochrony</w:t>
      </w:r>
    </w:p>
    <w:p w:rsidR="00BE7933" w:rsidRPr="00446592" w:rsidRDefault="00BE7933" w:rsidP="00BE7933">
      <w:pPr>
        <w:spacing w:before="120"/>
        <w:jc w:val="both"/>
        <w:rPr>
          <w:rFonts w:ascii="Arial Narrow" w:eastAsia="Tahoma" w:hAnsi="Arial Narrow" w:cs="Arial"/>
        </w:rPr>
      </w:pPr>
      <w:r w:rsidRPr="00446592">
        <w:rPr>
          <w:rFonts w:ascii="Arial Narrow" w:eastAsia="Tahoma" w:hAnsi="Arial Narrow" w:cs="Arial"/>
        </w:rPr>
        <w:t>Instalację wykonać za pomocą drutu stalowego, ocynkowanego o średnicy 8 mm układanego na wspornikach dachowych przystosowanych do zastosowanego pokrycia dachu. Do zwodów poziomych przyłączyć wszystkie metalowe elementy konstrukcyjne i wykończeniowe znajdujące się na dachu. Połączenia wykonać jako skręcane za pomocą zacisków.</w:t>
      </w:r>
    </w:p>
    <w:p w:rsidR="00BE7933" w:rsidRPr="00446592" w:rsidRDefault="00BE7933" w:rsidP="00BE7933">
      <w:pPr>
        <w:spacing w:before="120"/>
        <w:jc w:val="both"/>
        <w:rPr>
          <w:rFonts w:ascii="Arial Narrow" w:eastAsia="Tahoma" w:hAnsi="Arial Narrow" w:cs="Arial"/>
        </w:rPr>
      </w:pPr>
      <w:r w:rsidRPr="00446592">
        <w:rPr>
          <w:rFonts w:ascii="Arial Narrow" w:eastAsia="Tahoma" w:hAnsi="Arial Narrow" w:cs="Arial"/>
        </w:rPr>
        <w:t xml:space="preserve">Do ochrony urządzeń </w:t>
      </w:r>
      <w:r w:rsidRPr="00FD0987">
        <w:rPr>
          <w:rFonts w:ascii="Arial Narrow" w:eastAsia="Tahoma" w:hAnsi="Arial Narrow" w:cs="Arial"/>
        </w:rPr>
        <w:t>elektrycznych na dachu</w:t>
      </w:r>
      <w:r w:rsidR="007E34A1" w:rsidRPr="00FD0987">
        <w:rPr>
          <w:rFonts w:ascii="Arial Narrow" w:eastAsia="Tahoma" w:hAnsi="Arial Narrow" w:cs="Arial"/>
        </w:rPr>
        <w:t xml:space="preserve"> (jeśli takie zostaną zainstalowane)</w:t>
      </w:r>
      <w:r w:rsidRPr="00FD0987">
        <w:rPr>
          <w:rFonts w:ascii="Arial Narrow" w:eastAsia="Tahoma" w:hAnsi="Arial Narrow" w:cs="Arial"/>
        </w:rPr>
        <w:t xml:space="preserve"> stosować iglice odgromowe. Zachować odstęp izolacyjny 55 cm od chronionego urządzenia.</w:t>
      </w:r>
    </w:p>
    <w:p w:rsidR="00BE7933" w:rsidRPr="00446592" w:rsidRDefault="00BE7933" w:rsidP="00BE7933">
      <w:pPr>
        <w:spacing w:before="120"/>
        <w:jc w:val="both"/>
        <w:rPr>
          <w:rFonts w:ascii="Arial Narrow" w:eastAsia="Tahoma" w:hAnsi="Arial Narrow" w:cs="Arial"/>
        </w:rPr>
      </w:pPr>
      <w:r w:rsidRPr="00446592">
        <w:rPr>
          <w:rFonts w:ascii="Arial Narrow" w:eastAsia="Tahoma" w:hAnsi="Arial Narrow" w:cs="Arial"/>
        </w:rPr>
        <w:t xml:space="preserve">Jako przewody odprowadzające zastosować drut stalowy ocynkowany o średnicy 8 mm układany </w:t>
      </w:r>
      <w:r w:rsidRPr="00446592">
        <w:rPr>
          <w:rFonts w:ascii="Arial Narrow" w:eastAsia="Tahoma" w:hAnsi="Arial Narrow" w:cs="Arial"/>
        </w:rPr>
        <w:br/>
        <w:t>w rurce pod tynkiem. Przewody odprowadzające połączyć z siatką zwodów niskich i wprowadzić do złącz probierczych. Wszystkie połączenia muszą być ciągłe galwanicznie.</w:t>
      </w:r>
    </w:p>
    <w:p w:rsidR="00BE7933" w:rsidRPr="00446592" w:rsidRDefault="00BE7933" w:rsidP="00BE7933">
      <w:pPr>
        <w:spacing w:before="120"/>
        <w:jc w:val="both"/>
        <w:rPr>
          <w:rFonts w:ascii="Arial Narrow" w:eastAsia="Tahoma" w:hAnsi="Arial Narrow" w:cs="Arial"/>
        </w:rPr>
      </w:pPr>
      <w:r w:rsidRPr="00446592">
        <w:rPr>
          <w:rFonts w:ascii="Arial Narrow" w:eastAsia="Tahoma" w:hAnsi="Arial Narrow" w:cs="Arial"/>
        </w:rPr>
        <w:t xml:space="preserve">Z uziomu wyprowadzić przewody uziemiające (bednarka stalowa ocynkowana Fe/Zn 30x4 mm) </w:t>
      </w:r>
      <w:r w:rsidRPr="00446592">
        <w:rPr>
          <w:rFonts w:ascii="Arial Narrow" w:eastAsia="Tahoma" w:hAnsi="Arial Narrow" w:cs="Arial"/>
        </w:rPr>
        <w:br/>
        <w:t>i połączyć z przewodami odprowadzającymi instalacji odgromowej za pomocą złącz probierczych (drut-bednarka). Złącze probiercze należy wykonać w skrzynce probierczej osadzonej gruncie lub na elewacji budynku.</w:t>
      </w:r>
    </w:p>
    <w:p w:rsidR="00A560BC" w:rsidRPr="00633482" w:rsidRDefault="00633482" w:rsidP="00633482">
      <w:pPr>
        <w:pStyle w:val="Nagwek1"/>
      </w:pPr>
      <w:bookmarkStart w:id="19" w:name="_Toc134782545"/>
      <w:r>
        <w:lastRenderedPageBreak/>
        <w:t>Ochrona przeciwpożarowa</w:t>
      </w:r>
      <w:bookmarkEnd w:id="19"/>
    </w:p>
    <w:p w:rsidR="0074609F" w:rsidRPr="00E25355" w:rsidRDefault="0074609F" w:rsidP="0074609F">
      <w:pPr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>Budynek wyposażyć w wyłącznik pożarowy prądu sterowany przyciskiem przy wejściu głównym wyłączającym zasilanie całego budynku.</w:t>
      </w:r>
    </w:p>
    <w:p w:rsidR="0074609F" w:rsidRPr="00E25355" w:rsidRDefault="0074609F" w:rsidP="0074609F">
      <w:pPr>
        <w:jc w:val="both"/>
        <w:rPr>
          <w:rFonts w:ascii="Arial Narrow" w:hAnsi="Arial Narrow"/>
        </w:rPr>
      </w:pPr>
    </w:p>
    <w:p w:rsidR="0074609F" w:rsidRPr="00E25355" w:rsidRDefault="0074609F" w:rsidP="0074609F">
      <w:pPr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>Budynek projektowany wyposażony w:</w:t>
      </w:r>
    </w:p>
    <w:p w:rsidR="0074609F" w:rsidRPr="00E25355" w:rsidRDefault="002311FC" w:rsidP="0074609F">
      <w:pPr>
        <w:pStyle w:val="Akapitzlist"/>
        <w:numPr>
          <w:ilvl w:val="0"/>
          <w:numId w:val="14"/>
        </w:numPr>
        <w:tabs>
          <w:tab w:val="num" w:pos="567"/>
        </w:tabs>
        <w:spacing w:after="0" w:line="240" w:lineRule="auto"/>
        <w:ind w:left="1003" w:hanging="357"/>
        <w:contextualSpacing w:val="0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i</w:t>
      </w:r>
      <w:r w:rsidR="0074609F" w:rsidRPr="00E25355">
        <w:rPr>
          <w:rFonts w:ascii="Arial Narrow" w:hAnsi="Arial Narrow"/>
          <w:bCs/>
          <w:sz w:val="24"/>
          <w:szCs w:val="24"/>
        </w:rPr>
        <w:t>nstalacje odgromową,</w:t>
      </w:r>
    </w:p>
    <w:p w:rsidR="0074609F" w:rsidRPr="00E25355" w:rsidRDefault="0074609F" w:rsidP="0074609F">
      <w:pPr>
        <w:pStyle w:val="Akapitzlist"/>
        <w:numPr>
          <w:ilvl w:val="0"/>
          <w:numId w:val="14"/>
        </w:numPr>
        <w:tabs>
          <w:tab w:val="num" w:pos="567"/>
        </w:tabs>
        <w:spacing w:after="0" w:line="240" w:lineRule="auto"/>
        <w:ind w:left="1003" w:hanging="357"/>
        <w:contextualSpacing w:val="0"/>
        <w:jc w:val="both"/>
        <w:rPr>
          <w:rFonts w:ascii="Arial Narrow" w:hAnsi="Arial Narrow"/>
          <w:bCs/>
          <w:sz w:val="24"/>
          <w:szCs w:val="24"/>
        </w:rPr>
      </w:pPr>
      <w:r w:rsidRPr="00E25355">
        <w:rPr>
          <w:rFonts w:ascii="Arial Narrow" w:hAnsi="Arial Narrow"/>
          <w:bCs/>
          <w:sz w:val="24"/>
          <w:szCs w:val="24"/>
        </w:rPr>
        <w:t xml:space="preserve">główny wyłącznik prądu (GWP) stanowiący przeciwpożarowy wyłącznik prądu oraz przycisk sterujący przeciwpożarowym wyłącznikiem prądu (PWP), </w:t>
      </w:r>
    </w:p>
    <w:p w:rsidR="0074609F" w:rsidRPr="00E25355" w:rsidRDefault="0074609F" w:rsidP="0074609F">
      <w:pPr>
        <w:pStyle w:val="Akapitzlist"/>
        <w:numPr>
          <w:ilvl w:val="0"/>
          <w:numId w:val="14"/>
        </w:numPr>
        <w:tabs>
          <w:tab w:val="num" w:pos="567"/>
        </w:tabs>
        <w:spacing w:after="0" w:line="240" w:lineRule="auto"/>
        <w:ind w:left="1003" w:hanging="357"/>
        <w:contextualSpacing w:val="0"/>
        <w:jc w:val="both"/>
        <w:rPr>
          <w:rFonts w:ascii="Arial Narrow" w:hAnsi="Arial Narrow"/>
          <w:bCs/>
          <w:sz w:val="24"/>
          <w:szCs w:val="24"/>
        </w:rPr>
      </w:pPr>
      <w:r w:rsidRPr="00E25355">
        <w:rPr>
          <w:rFonts w:ascii="Arial Narrow" w:hAnsi="Arial Narrow"/>
          <w:bCs/>
          <w:sz w:val="24"/>
          <w:szCs w:val="24"/>
        </w:rPr>
        <w:t>wszystkie przejścia tras kablowych przez ściany wydzielenia pożarowego uszczelnić przegrodą ognioodporną o odporności ogniowej równej odporności wydzielenia przez które przechodzą kable i przewody.</w:t>
      </w:r>
    </w:p>
    <w:p w:rsidR="0074609F" w:rsidRPr="00E25355" w:rsidRDefault="0074609F" w:rsidP="0074609F">
      <w:pPr>
        <w:spacing w:before="120"/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 xml:space="preserve">Szafa kablowa ZK4 zasilająca cały obiekt będzie posiadać główny wyłącznik prądu w postaci rozłącznika z wyzwalaczem napięciowym. Do wyzwalacza podłączony zostanie przycisk sterujący zlokalizowany przy głównym wejściu do obiektu na ścianie zewnętrznej opisany jako PWP. </w:t>
      </w:r>
    </w:p>
    <w:p w:rsidR="0074609F" w:rsidRPr="00E25355" w:rsidRDefault="0074609F" w:rsidP="0074609F">
      <w:pPr>
        <w:spacing w:before="120"/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>Naciśnięcie przycisku PWP musi powodować odłączenie napięcia w strefie pożarowej czyli w całym budynku. W tym celu przycisk PWP musi spowodować wyłączenie głównego wyłącznika prądu w szafie kablowej ZK4.</w:t>
      </w:r>
    </w:p>
    <w:p w:rsidR="0074609F" w:rsidRPr="00E25355" w:rsidRDefault="0074609F" w:rsidP="0074609F">
      <w:pPr>
        <w:spacing w:before="120"/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 xml:space="preserve">Przyciski muszą być podłączone przewodami ognioodpornymi typu </w:t>
      </w:r>
      <w:proofErr w:type="spellStart"/>
      <w:r w:rsidRPr="00E25355">
        <w:rPr>
          <w:rFonts w:ascii="Arial Narrow" w:hAnsi="Arial Narrow"/>
        </w:rPr>
        <w:t>HDGs</w:t>
      </w:r>
      <w:proofErr w:type="spellEnd"/>
      <w:r w:rsidRPr="00E25355">
        <w:rPr>
          <w:rFonts w:ascii="Arial Narrow" w:hAnsi="Arial Narrow"/>
        </w:rPr>
        <w:t xml:space="preserve"> 5x1,5 mm</w:t>
      </w:r>
      <w:r w:rsidRPr="00E25355">
        <w:rPr>
          <w:rFonts w:ascii="Arial Narrow" w:hAnsi="Arial Narrow"/>
          <w:vertAlign w:val="superscript"/>
        </w:rPr>
        <w:t>2</w:t>
      </w:r>
      <w:r w:rsidRPr="00E25355">
        <w:rPr>
          <w:rFonts w:ascii="Arial Narrow" w:hAnsi="Arial Narrow"/>
        </w:rPr>
        <w:t xml:space="preserve"> z automatycznego przełącznika faz i zapewniać sygnalizację stanu napięcia i zadziałania wyłącznika.</w:t>
      </w:r>
    </w:p>
    <w:p w:rsidR="0074609F" w:rsidRPr="00E25355" w:rsidRDefault="00E25355" w:rsidP="0074609F">
      <w:pPr>
        <w:spacing w:before="120"/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>Lokalizacja przycisku</w:t>
      </w:r>
      <w:r w:rsidR="0074609F" w:rsidRPr="00E25355">
        <w:rPr>
          <w:rFonts w:ascii="Arial Narrow" w:hAnsi="Arial Narrow"/>
        </w:rPr>
        <w:t xml:space="preserve"> PWP i sposób działania podlega uzgodnieniu ze służbami ppoż. </w:t>
      </w:r>
    </w:p>
    <w:p w:rsidR="0074609F" w:rsidRDefault="0074609F" w:rsidP="0074609F">
      <w:pPr>
        <w:spacing w:before="120"/>
        <w:jc w:val="both"/>
        <w:rPr>
          <w:rFonts w:ascii="Arial Narrow" w:hAnsi="Arial Narrow"/>
          <w:b/>
        </w:rPr>
      </w:pPr>
      <w:r w:rsidRPr="00E25355">
        <w:rPr>
          <w:rFonts w:ascii="Arial Narrow" w:hAnsi="Arial Narrow"/>
          <w:b/>
        </w:rPr>
        <w:t>Wszystkie urządzenia służące ochronie przeciwpożarowej należy zasilić kablami ognioodpornymi sprzed rozłącznika głównego, w celu zapewnienia zasilania na urządzeniach, które powinny działać podczas pożaru</w:t>
      </w:r>
      <w:r w:rsidRPr="0074609F">
        <w:rPr>
          <w:rFonts w:ascii="Arial Narrow" w:hAnsi="Arial Narrow"/>
          <w:b/>
        </w:rPr>
        <w:t xml:space="preserve">. </w:t>
      </w:r>
    </w:p>
    <w:p w:rsidR="004D3297" w:rsidRDefault="004D3297" w:rsidP="004D3297">
      <w:pPr>
        <w:pStyle w:val="Nagwek1"/>
      </w:pPr>
      <w:bookmarkStart w:id="20" w:name="_Toc134782546"/>
      <w:r>
        <w:t>Instalacje teletechniczne</w:t>
      </w:r>
      <w:bookmarkEnd w:id="20"/>
    </w:p>
    <w:p w:rsidR="004D3297" w:rsidRPr="004D3297" w:rsidRDefault="004D3297" w:rsidP="004D3297">
      <w:pPr>
        <w:spacing w:before="120"/>
        <w:rPr>
          <w:rFonts w:ascii="Arial Narrow" w:hAnsi="Arial Narrow"/>
          <w:szCs w:val="32"/>
        </w:rPr>
      </w:pPr>
      <w:r>
        <w:rPr>
          <w:rFonts w:ascii="Arial Narrow" w:hAnsi="Arial Narrow"/>
          <w:szCs w:val="32"/>
        </w:rPr>
        <w:t>Projektowany mieszkalny budynek wielorodzinny</w:t>
      </w:r>
      <w:r w:rsidRPr="004D3297">
        <w:rPr>
          <w:rFonts w:ascii="Arial Narrow" w:hAnsi="Arial Narrow"/>
          <w:szCs w:val="32"/>
        </w:rPr>
        <w:t xml:space="preserve"> należy wyposażyć w system okablowania strukturalnego.</w:t>
      </w:r>
    </w:p>
    <w:p w:rsidR="004D3297" w:rsidRPr="00FD0987" w:rsidRDefault="004D3297" w:rsidP="004D3297">
      <w:pPr>
        <w:pStyle w:val="Nagwek3"/>
        <w:tabs>
          <w:tab w:val="clear" w:pos="900"/>
          <w:tab w:val="num" w:pos="567"/>
        </w:tabs>
        <w:spacing w:before="360"/>
        <w:ind w:left="709" w:firstLine="709"/>
        <w:rPr>
          <w:rFonts w:cs="Times New Roman"/>
          <w:szCs w:val="24"/>
        </w:rPr>
      </w:pPr>
      <w:bookmarkStart w:id="21" w:name="_Toc105496421"/>
      <w:bookmarkStart w:id="22" w:name="_Toc134782547"/>
      <w:r w:rsidRPr="00FD0987">
        <w:rPr>
          <w:rFonts w:cs="Times New Roman"/>
          <w:szCs w:val="24"/>
        </w:rPr>
        <w:t>Okablowanie strukturalne</w:t>
      </w:r>
      <w:bookmarkEnd w:id="21"/>
      <w:bookmarkEnd w:id="22"/>
    </w:p>
    <w:p w:rsidR="004D3297" w:rsidRPr="00FD0987" w:rsidRDefault="004D3297" w:rsidP="004D3297">
      <w:p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 xml:space="preserve">W  pomieszczeniach  budynku  projektuje się  instalacje  okablowania strukturalnego. Należy zastosować okablowanie kategorii 6 oraz kompletny system składający się  z paneli  modularnych  oraz  gniazd  RJ45.  Linie kablowe od gniazd należy sprowadzić do szafy RACK. Elementy aktywne instalacji do ustalenia na etapie wykonywania instalacji. Prowadzenie okablowania teleinformatycznego należy wykonać w rurkach elektroinstalacyjnych. Rurki z przewodami należy opisać. </w:t>
      </w:r>
    </w:p>
    <w:p w:rsidR="004D3297" w:rsidRPr="00FD0987" w:rsidRDefault="004D3297" w:rsidP="004D3297">
      <w:p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 xml:space="preserve">Sieć składa się z szafy dystrybucyjnej 19" wiszącej </w:t>
      </w:r>
      <w:r w:rsidR="004C5FC6" w:rsidRPr="00FD0987">
        <w:rPr>
          <w:rFonts w:ascii="Arial Narrow" w:hAnsi="Arial Narrow"/>
        </w:rPr>
        <w:t xml:space="preserve">na </w:t>
      </w:r>
      <w:r w:rsidRPr="00FD0987">
        <w:rPr>
          <w:rFonts w:ascii="Arial Narrow" w:hAnsi="Arial Narrow"/>
        </w:rPr>
        <w:t>ok. 12U do której doprowadzono bezpośrednio okablowanie z gniazd rozmieszczonych w budynku.</w:t>
      </w:r>
    </w:p>
    <w:p w:rsidR="004D3297" w:rsidRPr="00FD0987" w:rsidRDefault="004D3297" w:rsidP="004D3297">
      <w:p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Sieć strukturalna wykorzystywana będzie jako sieć LAN. W szafie dystrybucyjnej zaprojektowano przełącznik sieciowy 24-portowy. Elementy aktywne w zakresie dostawy Inwestora.</w:t>
      </w:r>
    </w:p>
    <w:p w:rsidR="004D3297" w:rsidRPr="00FD0987" w:rsidRDefault="004D3297" w:rsidP="004D3297">
      <w:p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Podstawowe cechy projektowanego okablowania: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Okablowanie musi posiadać certyfikację producenta z gwarancją producenta na min. 25 lat;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Okablowanie kategorii 6;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wszystkie elementy pasywne sieci muszą pochodzić z jednolitej oferty reprezentującej kompletny system okablowania;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lastRenderedPageBreak/>
        <w:t>W gniazdach powinien znajdować się moduł RJ45 o uniwersalnej konstrukcji typu „</w:t>
      </w:r>
      <w:proofErr w:type="spellStart"/>
      <w:r w:rsidRPr="00FD0987">
        <w:rPr>
          <w:rFonts w:ascii="Arial Narrow" w:hAnsi="Arial Narrow"/>
        </w:rPr>
        <w:t>keystone</w:t>
      </w:r>
      <w:proofErr w:type="spellEnd"/>
      <w:r w:rsidRPr="00FD0987">
        <w:rPr>
          <w:rFonts w:ascii="Arial Narrow" w:hAnsi="Arial Narrow"/>
        </w:rPr>
        <w:t>” w celu możliwości zainstalowania go w jak największej ilości różnorodnego osprzętu elektroinstalacyjnego dostępnego na rynku;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Topologia sieci w układzie gwiazdy;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W punkcie dystrybucyjnym należy zakańczać okablowanie miedziane w 19” panelach rozdzielczych o wysokości 1U wyposażonych w: moduły 24xRJ45 typu „</w:t>
      </w:r>
      <w:proofErr w:type="spellStart"/>
      <w:r w:rsidRPr="00FD0987">
        <w:rPr>
          <w:rFonts w:ascii="Arial Narrow" w:hAnsi="Arial Narrow"/>
        </w:rPr>
        <w:t>keystone</w:t>
      </w:r>
      <w:proofErr w:type="spellEnd"/>
      <w:r w:rsidRPr="00FD0987">
        <w:rPr>
          <w:rFonts w:ascii="Arial Narrow" w:hAnsi="Arial Narrow"/>
        </w:rPr>
        <w:t>” kategorii minimum 6, pole opisowe, etykiety osłaniające elementy montażowe oraz prowadnicę kabli przychodzących;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Szafa dystrybucyjna powinna być uziemiona i zasilana z wydzielonego obwodu instalacji elektrycznej;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Każdy kabel musi posiadać etykietę;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W szafie należy zastosować UPS o czasie podtrzymania min 15</w:t>
      </w:r>
      <w:r w:rsidR="003F44DA">
        <w:rPr>
          <w:rFonts w:ascii="Arial Narrow" w:hAnsi="Arial Narrow"/>
        </w:rPr>
        <w:t xml:space="preserve"> </w:t>
      </w:r>
      <w:r w:rsidRPr="00FD0987">
        <w:rPr>
          <w:rFonts w:ascii="Arial Narrow" w:hAnsi="Arial Narrow"/>
        </w:rPr>
        <w:t>min  (Czas podtrzymania uzgodnić z Inwestorem);</w:t>
      </w:r>
    </w:p>
    <w:p w:rsidR="001F5905" w:rsidRPr="001F5905" w:rsidRDefault="001F5905" w:rsidP="001F5905">
      <w:pPr>
        <w:spacing w:before="120"/>
        <w:ind w:left="720"/>
        <w:contextualSpacing/>
        <w:jc w:val="both"/>
        <w:rPr>
          <w:rFonts w:ascii="Arial Narrow" w:hAnsi="Arial Narrow"/>
          <w:highlight w:val="yellow"/>
        </w:rPr>
      </w:pPr>
    </w:p>
    <w:p w:rsidR="001F5905" w:rsidRPr="00FD0987" w:rsidRDefault="001F5905" w:rsidP="001F5905">
      <w:pPr>
        <w:pStyle w:val="Nagwek3"/>
        <w:tabs>
          <w:tab w:val="clear" w:pos="900"/>
          <w:tab w:val="num" w:pos="567"/>
        </w:tabs>
        <w:spacing w:before="360"/>
        <w:ind w:left="709" w:firstLine="709"/>
        <w:rPr>
          <w:rFonts w:cs="Times New Roman"/>
          <w:szCs w:val="24"/>
        </w:rPr>
      </w:pPr>
      <w:bookmarkStart w:id="23" w:name="_Toc134782548"/>
      <w:r w:rsidRPr="00FD0987">
        <w:rPr>
          <w:rFonts w:cs="Times New Roman"/>
          <w:szCs w:val="24"/>
        </w:rPr>
        <w:t>Instalacja RTV, telekomunikacyjna, domofonowa</w:t>
      </w:r>
      <w:bookmarkEnd w:id="23"/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  <w:u w:val="single"/>
        </w:rPr>
      </w:pPr>
      <w:r w:rsidRPr="00B3007F">
        <w:rPr>
          <w:rFonts w:ascii="Arial Narrow" w:eastAsia="Tahoma" w:hAnsi="Arial Narrow" w:cs="Arial"/>
          <w:u w:val="single"/>
        </w:rPr>
        <w:t xml:space="preserve">Instalację telekomunikacyjną należy wykonać zgodnie z rozporządzeniem Ministra Infrastruktury w sprawie warunków technicznych jakim powinny odpowiadać budynki i ich usytuowanie. </w:t>
      </w:r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Zgodnie z nowelizacją w/w rozporządzenia z dnia 6.11.2012 r. instalację telekomunikacyjną w budynku mieszkalnym wielolokalowym należy wykonać poprzez:</w:t>
      </w:r>
    </w:p>
    <w:p w:rsidR="00B3007F" w:rsidRPr="00B3007F" w:rsidRDefault="00B3007F" w:rsidP="00B3007F">
      <w:pPr>
        <w:numPr>
          <w:ilvl w:val="0"/>
          <w:numId w:val="17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montaż światłowodowe</w:t>
      </w:r>
      <w:r w:rsidR="006868B3">
        <w:rPr>
          <w:rFonts w:ascii="Arial Narrow" w:eastAsia="Tahoma" w:hAnsi="Arial Narrow" w:cs="Arial"/>
        </w:rPr>
        <w:t>j instalacji telekomunikacyjnej,</w:t>
      </w:r>
    </w:p>
    <w:p w:rsidR="00B3007F" w:rsidRPr="00B3007F" w:rsidRDefault="00B3007F" w:rsidP="00B3007F">
      <w:pPr>
        <w:numPr>
          <w:ilvl w:val="0"/>
          <w:numId w:val="17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montaż instalacji umożliwiającej odbiór cyfrowych programów telewizyjnych i radiofonicznych rozpowszechnianych w sposób </w:t>
      </w:r>
      <w:proofErr w:type="spellStart"/>
      <w:r w:rsidRPr="00B3007F">
        <w:rPr>
          <w:rFonts w:ascii="Arial Narrow" w:eastAsia="Tahoma" w:hAnsi="Arial Narrow" w:cs="Arial"/>
        </w:rPr>
        <w:t>rozsiewczy</w:t>
      </w:r>
      <w:proofErr w:type="spellEnd"/>
      <w:r w:rsidRPr="00B3007F">
        <w:rPr>
          <w:rFonts w:ascii="Arial Narrow" w:eastAsia="Tahoma" w:hAnsi="Arial Narrow" w:cs="Arial"/>
        </w:rPr>
        <w:t xml:space="preserve"> naziemny i satelitarny</w:t>
      </w:r>
      <w:r w:rsidR="006868B3">
        <w:rPr>
          <w:rFonts w:ascii="Arial Narrow" w:eastAsia="Tahoma" w:hAnsi="Arial Narrow" w:cs="Arial"/>
        </w:rPr>
        <w:t>,</w:t>
      </w:r>
    </w:p>
    <w:p w:rsidR="00B3007F" w:rsidRPr="00B3007F" w:rsidRDefault="00B3007F" w:rsidP="00B3007F">
      <w:pPr>
        <w:numPr>
          <w:ilvl w:val="0"/>
          <w:numId w:val="17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wykonanie instalacji telekomunikacyjnej umożliwiającej świadczenie usług przez różnych przedsiębiorców telekomunikacyjnych niezależnie od techniki dostępowej.</w:t>
      </w:r>
    </w:p>
    <w:p w:rsidR="00B3007F" w:rsidRPr="00B3007F" w:rsidRDefault="00B3007F" w:rsidP="00B3007F">
      <w:pPr>
        <w:tabs>
          <w:tab w:val="left" w:pos="567"/>
        </w:tabs>
        <w:ind w:left="1418"/>
        <w:jc w:val="both"/>
        <w:rPr>
          <w:rFonts w:ascii="Arial Narrow" w:eastAsia="Tahoma" w:hAnsi="Arial Narrow" w:cs="Arial"/>
        </w:rPr>
      </w:pPr>
    </w:p>
    <w:p w:rsidR="00B3007F" w:rsidRPr="00B3007F" w:rsidRDefault="00B3007F" w:rsidP="00B3007F">
      <w:pPr>
        <w:tabs>
          <w:tab w:val="left" w:pos="567"/>
        </w:tabs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Zrealizowanie powyższych wymagań należy wykonać poprzez:</w:t>
      </w:r>
    </w:p>
    <w:p w:rsidR="00B3007F" w:rsidRPr="00B3007F" w:rsidRDefault="00B3007F" w:rsidP="00B3007F">
      <w:pPr>
        <w:tabs>
          <w:tab w:val="left" w:pos="567"/>
        </w:tabs>
        <w:ind w:left="1418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Wykonanie punktu styku instalacji telekomunikacyjnej budynku z siecią publiczną poprzez umieszczenie w szachtach zestawów szaf teletechnicznych ST / GPD (główny punkt dostępowy) wyposażonych w urządzenia min. przełącznice wyposażone w pola krosowe zapewniające możliwości wielokrotnego podłączania i odłączania pomiędzy zewnętrzną siecią telekomunikacyjną i instalacjami wewnętrznymi, przełącznicę światłowodową, wzmacniacze, przełączniki wielozakresowe, pozostały sprzęt aktywny i pasywny służący do odbioru programów telewizyjnych i radiofonicznych w sposób naziemny i satelitarny. </w:t>
      </w:r>
    </w:p>
    <w:p w:rsidR="00B3007F" w:rsidRPr="00B3007F" w:rsidRDefault="00B3007F" w:rsidP="00B3007F">
      <w:pPr>
        <w:tabs>
          <w:tab w:val="left" w:pos="567"/>
        </w:tabs>
        <w:ind w:left="1418"/>
        <w:jc w:val="both"/>
        <w:rPr>
          <w:rFonts w:ascii="Arial Narrow" w:eastAsia="Tahoma" w:hAnsi="Arial Narrow" w:cs="Arial"/>
        </w:rPr>
      </w:pPr>
    </w:p>
    <w:p w:rsidR="00B3007F" w:rsidRPr="00B3007F" w:rsidRDefault="0084531F" w:rsidP="00B3007F">
      <w:pPr>
        <w:tabs>
          <w:tab w:val="left" w:pos="567"/>
        </w:tabs>
        <w:ind w:left="1418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Szafa ST będzie składała</w:t>
      </w:r>
      <w:r w:rsidR="00B3007F" w:rsidRPr="00B3007F">
        <w:rPr>
          <w:rFonts w:ascii="Arial Narrow" w:eastAsia="Tahoma" w:hAnsi="Arial Narrow" w:cs="Arial"/>
        </w:rPr>
        <w:t xml:space="preserve"> się </w:t>
      </w:r>
      <w:r w:rsidR="00E4502A">
        <w:rPr>
          <w:rFonts w:ascii="Arial Narrow" w:eastAsia="Tahoma" w:hAnsi="Arial Narrow" w:cs="Arial"/>
        </w:rPr>
        <w:t>szafy</w:t>
      </w:r>
      <w:r w:rsidR="00B3007F" w:rsidRPr="00E4502A">
        <w:rPr>
          <w:rFonts w:ascii="Arial Narrow" w:eastAsia="Tahoma" w:hAnsi="Arial Narrow" w:cs="Arial"/>
        </w:rPr>
        <w:t xml:space="preserve"> </w:t>
      </w:r>
      <w:r w:rsidR="00E4502A">
        <w:rPr>
          <w:rFonts w:ascii="Arial Narrow" w:hAnsi="Arial Narrow" w:cs="Arial"/>
        </w:rPr>
        <w:t xml:space="preserve"> RACK 12U 19"</w:t>
      </w:r>
      <w:r w:rsidR="00B3007F" w:rsidRPr="00B3007F">
        <w:rPr>
          <w:rFonts w:ascii="Arial Narrow" w:hAnsi="Arial Narrow" w:cs="Arial"/>
        </w:rPr>
        <w:t xml:space="preserve">, drzwi metalowe pełne. </w:t>
      </w:r>
      <w:r w:rsidR="00B3007F" w:rsidRPr="0084531F">
        <w:rPr>
          <w:rFonts w:ascii="Arial Narrow" w:eastAsia="Tahoma" w:hAnsi="Arial Narrow" w:cs="Arial"/>
        </w:rPr>
        <w:t>Do szaf</w:t>
      </w:r>
      <w:r w:rsidRPr="0084531F">
        <w:rPr>
          <w:rFonts w:ascii="Arial Narrow" w:eastAsia="Tahoma" w:hAnsi="Arial Narrow" w:cs="Arial"/>
        </w:rPr>
        <w:t>y</w:t>
      </w:r>
      <w:r w:rsidR="00B3007F" w:rsidRPr="0084531F">
        <w:rPr>
          <w:rFonts w:ascii="Arial Narrow" w:eastAsia="Tahoma" w:hAnsi="Arial Narrow" w:cs="Arial"/>
        </w:rPr>
        <w:t xml:space="preserve"> doprowadzić zasilanie z tablicy administracyjnej. </w:t>
      </w:r>
      <w:r w:rsidR="00B3007F" w:rsidRPr="0084531F">
        <w:rPr>
          <w:rFonts w:ascii="Arial Narrow" w:hAnsi="Arial Narrow" w:cs="Arial"/>
        </w:rPr>
        <w:t>Wewnątrz szaf</w:t>
      </w:r>
      <w:r w:rsidRPr="0084531F">
        <w:rPr>
          <w:rFonts w:ascii="Arial Narrow" w:hAnsi="Arial Narrow" w:cs="Arial"/>
        </w:rPr>
        <w:t>y</w:t>
      </w:r>
      <w:r w:rsidR="00B3007F" w:rsidRPr="0084531F">
        <w:rPr>
          <w:rFonts w:ascii="Arial Narrow" w:hAnsi="Arial Narrow" w:cs="Arial"/>
        </w:rPr>
        <w:t xml:space="preserve"> ST zostaną zabudowane:</w:t>
      </w:r>
    </w:p>
    <w:p w:rsidR="00B3007F" w:rsidRPr="00B3007F" w:rsidRDefault="00B3007F" w:rsidP="00B3007F">
      <w:pPr>
        <w:tabs>
          <w:tab w:val="left" w:pos="567"/>
        </w:tabs>
        <w:jc w:val="both"/>
        <w:rPr>
          <w:rFonts w:ascii="Arial Narrow" w:eastAsia="Tahoma" w:hAnsi="Arial Narrow" w:cs="Arial"/>
        </w:rPr>
      </w:pPr>
    </w:p>
    <w:p w:rsidR="001F5905" w:rsidRDefault="00B3007F" w:rsidP="00B3007F">
      <w:pPr>
        <w:numPr>
          <w:ilvl w:val="0"/>
          <w:numId w:val="18"/>
        </w:numPr>
        <w:ind w:left="1985" w:hanging="283"/>
        <w:jc w:val="both"/>
        <w:rPr>
          <w:rFonts w:ascii="Arial Narrow" w:eastAsia="Tahoma" w:hAnsi="Arial Narrow" w:cs="Arial"/>
        </w:rPr>
      </w:pPr>
      <w:r w:rsidRPr="001F5905">
        <w:rPr>
          <w:rFonts w:ascii="Arial Narrow" w:eastAsia="Tahoma" w:hAnsi="Arial Narrow" w:cs="Arial"/>
        </w:rPr>
        <w:t xml:space="preserve">Szafa „RTV”. Doprowadzić przewody koncentryczne z zestawu anten na dachu poprzez przepusty, szachtem do szafy ST. Zastosować zabezpieczenia przepięciowe. Szafa wyposażona we wzmacniacz sygnału SA91L, oraz rozdzielacz sygnału SD-904. Za rozdzielaczem wyprowadzić sygnały przewodami koncentrycznymi do rozgałęźników TAP SD-920 i </w:t>
      </w:r>
      <w:proofErr w:type="spellStart"/>
      <w:r w:rsidRPr="001F5905">
        <w:rPr>
          <w:rFonts w:ascii="Arial Narrow" w:eastAsia="Tahoma" w:hAnsi="Arial Narrow" w:cs="Arial"/>
        </w:rPr>
        <w:t>multiswitchy</w:t>
      </w:r>
      <w:proofErr w:type="spellEnd"/>
      <w:r w:rsidRPr="001F5905">
        <w:rPr>
          <w:rFonts w:ascii="Arial Narrow" w:eastAsia="Tahoma" w:hAnsi="Arial Narrow" w:cs="Arial"/>
        </w:rPr>
        <w:t xml:space="preserve"> MV-908L na każdym piętrze. </w:t>
      </w:r>
    </w:p>
    <w:p w:rsidR="00B3007F" w:rsidRPr="001F5905" w:rsidRDefault="005F6132" w:rsidP="00B3007F">
      <w:pPr>
        <w:numPr>
          <w:ilvl w:val="0"/>
          <w:numId w:val="18"/>
        </w:numPr>
        <w:ind w:left="1985" w:hanging="283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Modułowe wyposażenie „KAB”: 1 panel</w:t>
      </w:r>
      <w:r w:rsidR="00B3007F" w:rsidRPr="001F5905">
        <w:rPr>
          <w:rFonts w:ascii="Arial Narrow" w:eastAsia="Tahoma" w:hAnsi="Arial Narrow" w:cs="Arial"/>
        </w:rPr>
        <w:t xml:space="preserve"> 24xF, na których zakończone będą kable koncentryczne prowadzone ze skrzynek mieszkaniowych SM. Szafa </w:t>
      </w:r>
      <w:r w:rsidR="00B3007F" w:rsidRPr="001F5905">
        <w:rPr>
          <w:rFonts w:ascii="Arial Narrow" w:eastAsia="Tahoma" w:hAnsi="Arial Narrow" w:cs="Arial"/>
        </w:rPr>
        <w:lastRenderedPageBreak/>
        <w:t xml:space="preserve">przeznaczona będzie do dystrybucji sygnału telewizji kablowej. Operatorzy we własnym zakresie wyposażą szafę w półki i niezbędne urządzenia. Do szafy doprowadzić </w:t>
      </w:r>
      <w:r w:rsidR="00B3007F" w:rsidRPr="0084531F">
        <w:rPr>
          <w:rFonts w:ascii="Arial Narrow" w:eastAsia="Tahoma" w:hAnsi="Arial Narrow" w:cs="Arial"/>
        </w:rPr>
        <w:t>zasilanie z tablicy administracyjnej.</w:t>
      </w:r>
      <w:r w:rsidR="00B3007F" w:rsidRPr="001F5905">
        <w:rPr>
          <w:rFonts w:ascii="Arial Narrow" w:eastAsia="Tahoma" w:hAnsi="Arial Narrow" w:cs="Arial"/>
        </w:rPr>
        <w:t xml:space="preserve"> </w:t>
      </w:r>
    </w:p>
    <w:p w:rsidR="00B3007F" w:rsidRPr="00B3007F" w:rsidRDefault="005F6132" w:rsidP="00B3007F">
      <w:pPr>
        <w:numPr>
          <w:ilvl w:val="0"/>
          <w:numId w:val="18"/>
        </w:numPr>
        <w:ind w:left="1985" w:hanging="283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Modułowe wyposażenie „TEL”: 1 panel</w:t>
      </w:r>
      <w:r w:rsidR="00B3007F" w:rsidRPr="00B3007F">
        <w:rPr>
          <w:rFonts w:ascii="Arial Narrow" w:eastAsia="Tahoma" w:hAnsi="Arial Narrow" w:cs="Arial"/>
        </w:rPr>
        <w:t xml:space="preserve"> 48xRJ-45. Do szafy doprowadzone będą przewody UTP 4x2x0,5 kat. 5e ze skrzynek mieszkaniowych SM. Wszystkie kable zakończone będą na jednym panelu 48xRJ-45. Drugi panel przeznaczony będzie do zakończenia kabli operatorów telekomunikacyjnych. </w:t>
      </w:r>
    </w:p>
    <w:p w:rsidR="00B3007F" w:rsidRPr="00B3007F" w:rsidRDefault="005F6132" w:rsidP="00B3007F">
      <w:pPr>
        <w:numPr>
          <w:ilvl w:val="0"/>
          <w:numId w:val="18"/>
        </w:numPr>
        <w:ind w:left="1985" w:hanging="283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Modułowe wyposażenie „FO” 1 panel</w:t>
      </w:r>
      <w:r w:rsidR="00B3007F" w:rsidRPr="00B3007F">
        <w:rPr>
          <w:rFonts w:ascii="Arial Narrow" w:eastAsia="Tahoma" w:hAnsi="Arial Narrow" w:cs="Arial"/>
        </w:rPr>
        <w:t xml:space="preserve"> 24xSC/APC duplex. Do szafy doprowadzone będą kable światłowodowe dwuwłóknowe, </w:t>
      </w:r>
      <w:proofErr w:type="spellStart"/>
      <w:r w:rsidR="00B3007F" w:rsidRPr="00B3007F">
        <w:rPr>
          <w:rFonts w:ascii="Arial Narrow" w:eastAsia="Tahoma" w:hAnsi="Arial Narrow" w:cs="Arial"/>
        </w:rPr>
        <w:t>jednomodowe</w:t>
      </w:r>
      <w:proofErr w:type="spellEnd"/>
      <w:r w:rsidR="00B3007F" w:rsidRPr="00B3007F">
        <w:rPr>
          <w:rFonts w:ascii="Arial Narrow" w:eastAsia="Tahoma" w:hAnsi="Arial Narrow" w:cs="Arial"/>
        </w:rPr>
        <w:t xml:space="preserve"> ze skrzynek mieszkaniowych SM i zakończone na adapterach. Szafę oznaczyć tabliczkami ostrzegawczymi „UWAGA! PROMIENIOWANIE NIEWIDZIALNE”</w:t>
      </w:r>
    </w:p>
    <w:p w:rsidR="00B3007F" w:rsidRPr="00B3007F" w:rsidRDefault="00B3007F" w:rsidP="00B3007F">
      <w:pPr>
        <w:numPr>
          <w:ilvl w:val="0"/>
          <w:numId w:val="18"/>
        </w:numPr>
        <w:ind w:left="1985" w:hanging="283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Obudowy domofonowej, o wymiarach 250x350x130, w któ</w:t>
      </w:r>
      <w:r w:rsidR="00DC6AB4">
        <w:rPr>
          <w:rFonts w:ascii="Arial Narrow" w:eastAsia="Tahoma" w:hAnsi="Arial Narrow" w:cs="Arial"/>
        </w:rPr>
        <w:t>rej zainstalowane będą zasilacz</w:t>
      </w:r>
      <w:r w:rsidRPr="00B3007F">
        <w:rPr>
          <w:rFonts w:ascii="Arial Narrow" w:eastAsia="Tahoma" w:hAnsi="Arial Narrow" w:cs="Arial"/>
        </w:rPr>
        <w:t>, wzmacniacz, rozgałęźnik sygnału.</w:t>
      </w:r>
    </w:p>
    <w:p w:rsidR="00B3007F" w:rsidRPr="00B3007F" w:rsidRDefault="00B3007F" w:rsidP="00B3007F">
      <w:pPr>
        <w:numPr>
          <w:ilvl w:val="0"/>
          <w:numId w:val="18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Wykonanie instalacji antenowej (wraz z antenami na dachu DVB-T oraz satelitarnej) objętej ochroną odgromową oraz przeciwprzepięciową.</w:t>
      </w:r>
    </w:p>
    <w:p w:rsidR="00B3007F" w:rsidRPr="00B3007F" w:rsidRDefault="00B3007F" w:rsidP="00B3007F">
      <w:pPr>
        <w:numPr>
          <w:ilvl w:val="0"/>
          <w:numId w:val="18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Wykonanie w lokalach telekomunikacyjnych skrzynek mieszkaniowych.</w:t>
      </w:r>
    </w:p>
    <w:p w:rsidR="00B3007F" w:rsidRPr="00B3007F" w:rsidRDefault="00B3007F" w:rsidP="00B3007F">
      <w:pPr>
        <w:numPr>
          <w:ilvl w:val="0"/>
          <w:numId w:val="18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Wykonanie niezbędnych połączeń kablowych pomiędzy urządzeniami oraz pomiędzy urządzeniami, a skrzynkami mieszkaniowymi.</w:t>
      </w:r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Do każdego lokalu mieszkalnego (skrzynki mieszkaniowej) doprowadzić należy:</w:t>
      </w:r>
    </w:p>
    <w:p w:rsidR="00B3007F" w:rsidRPr="00B3007F" w:rsidRDefault="00B3007F" w:rsidP="00B3007F">
      <w:pPr>
        <w:numPr>
          <w:ilvl w:val="0"/>
          <w:numId w:val="19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dwa włókna światłowodowe </w:t>
      </w:r>
      <w:proofErr w:type="spellStart"/>
      <w:r w:rsidRPr="00B3007F">
        <w:rPr>
          <w:rFonts w:ascii="Arial Narrow" w:eastAsia="Tahoma" w:hAnsi="Arial Narrow" w:cs="Arial"/>
        </w:rPr>
        <w:t>jednomodowe</w:t>
      </w:r>
      <w:proofErr w:type="spellEnd"/>
      <w:r w:rsidRPr="00B3007F">
        <w:rPr>
          <w:rFonts w:ascii="Arial Narrow" w:eastAsia="Tahoma" w:hAnsi="Arial Narrow" w:cs="Arial"/>
        </w:rPr>
        <w:t xml:space="preserve"> z szafy FO,</w:t>
      </w:r>
    </w:p>
    <w:p w:rsidR="00B3007F" w:rsidRPr="00B3007F" w:rsidRDefault="001F5905" w:rsidP="00B3007F">
      <w:pPr>
        <w:numPr>
          <w:ilvl w:val="0"/>
          <w:numId w:val="19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trzy</w:t>
      </w:r>
      <w:r w:rsidR="00B3007F" w:rsidRPr="00B3007F">
        <w:rPr>
          <w:rFonts w:ascii="Arial Narrow" w:eastAsia="Tahoma" w:hAnsi="Arial Narrow" w:cs="Arial"/>
        </w:rPr>
        <w:t xml:space="preserve"> kable </w:t>
      </w:r>
      <w:proofErr w:type="spellStart"/>
      <w:r w:rsidR="00B3007F" w:rsidRPr="00B3007F">
        <w:rPr>
          <w:rFonts w:ascii="Arial Narrow" w:eastAsia="Tahoma" w:hAnsi="Arial Narrow" w:cs="Arial"/>
        </w:rPr>
        <w:t>skrętkowe</w:t>
      </w:r>
      <w:proofErr w:type="spellEnd"/>
      <w:r w:rsidR="00B3007F" w:rsidRPr="00B3007F">
        <w:rPr>
          <w:rFonts w:ascii="Arial Narrow" w:eastAsia="Tahoma" w:hAnsi="Arial Narrow" w:cs="Arial"/>
        </w:rPr>
        <w:t xml:space="preserve"> UTP kat. 5 (jeden </w:t>
      </w:r>
      <w:r>
        <w:rPr>
          <w:rFonts w:ascii="Arial Narrow" w:eastAsia="Tahoma" w:hAnsi="Arial Narrow" w:cs="Arial"/>
        </w:rPr>
        <w:t>do instalacji domofonowej, dwa</w:t>
      </w:r>
      <w:r w:rsidR="00B3007F" w:rsidRPr="00B3007F">
        <w:rPr>
          <w:rFonts w:ascii="Arial Narrow" w:eastAsia="Tahoma" w:hAnsi="Arial Narrow" w:cs="Arial"/>
        </w:rPr>
        <w:t xml:space="preserve"> do łącza internetowego z szafy telekomunikacyjnej ),</w:t>
      </w:r>
    </w:p>
    <w:p w:rsidR="00B3007F" w:rsidRDefault="00B3007F" w:rsidP="00B3007F">
      <w:pPr>
        <w:numPr>
          <w:ilvl w:val="0"/>
          <w:numId w:val="19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dwa kable współosiowe 75 Ω (jeden na stałe posłuży do podłączenia sygnału telewizji DVB-T i satelitarnej, drugi może być wykorzystany np. przez operatora TV kablowej).</w:t>
      </w:r>
    </w:p>
    <w:p w:rsidR="001F5905" w:rsidRPr="00B3007F" w:rsidRDefault="001F5905" w:rsidP="001F5905">
      <w:pPr>
        <w:tabs>
          <w:tab w:val="left" w:pos="567"/>
        </w:tabs>
        <w:ind w:left="1418"/>
        <w:jc w:val="both"/>
        <w:rPr>
          <w:rFonts w:ascii="Arial Narrow" w:eastAsia="Tahoma" w:hAnsi="Arial Narrow" w:cs="Arial"/>
        </w:rPr>
      </w:pPr>
    </w:p>
    <w:p w:rsidR="00B3007F" w:rsidRPr="00B3007F" w:rsidRDefault="00B3007F" w:rsidP="00B3007F">
      <w:pPr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  <w:b/>
        </w:rPr>
        <w:t xml:space="preserve">Instalacja domofonowa / </w:t>
      </w:r>
      <w:proofErr w:type="spellStart"/>
      <w:r w:rsidRPr="00B3007F">
        <w:rPr>
          <w:rFonts w:ascii="Arial Narrow" w:eastAsia="Tahoma" w:hAnsi="Arial Narrow" w:cs="Arial"/>
          <w:b/>
        </w:rPr>
        <w:t>wideofonowa</w:t>
      </w:r>
      <w:proofErr w:type="spellEnd"/>
    </w:p>
    <w:p w:rsidR="00B3007F" w:rsidRPr="00B3007F" w:rsidRDefault="00B3007F" w:rsidP="00B3007F">
      <w:pPr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Wykonać w oparciu o system cyfrowy umożliwiający instalację rozbudowanego systemu domofonowego o wielu wejściach i wielopoziomowej hierarchii. Przewiduje się instalację modułu wywołania przy wej</w:t>
      </w:r>
      <w:r w:rsidR="00BE7D05">
        <w:rPr>
          <w:rFonts w:ascii="Arial Narrow" w:eastAsia="Tahoma" w:hAnsi="Arial Narrow" w:cs="Arial"/>
        </w:rPr>
        <w:t>ściu do klatki schodowej. Moduł</w:t>
      </w:r>
      <w:r w:rsidRPr="00B3007F">
        <w:rPr>
          <w:rFonts w:ascii="Arial Narrow" w:eastAsia="Tahoma" w:hAnsi="Arial Narrow" w:cs="Arial"/>
        </w:rPr>
        <w:t xml:space="preserve"> </w:t>
      </w:r>
      <w:r w:rsidR="00BE7D05">
        <w:rPr>
          <w:rFonts w:ascii="Arial Narrow" w:hAnsi="Arial Narrow" w:cs="Arial"/>
        </w:rPr>
        <w:t>wywołania będzie</w:t>
      </w:r>
      <w:r w:rsidRPr="00B3007F">
        <w:rPr>
          <w:rFonts w:ascii="Arial Narrow" w:hAnsi="Arial Narrow" w:cs="Arial"/>
        </w:rPr>
        <w:t xml:space="preserve"> wyposażo</w:t>
      </w:r>
      <w:r w:rsidR="00BE7D05">
        <w:rPr>
          <w:rFonts w:ascii="Arial Narrow" w:hAnsi="Arial Narrow" w:cs="Arial"/>
        </w:rPr>
        <w:t>ny</w:t>
      </w:r>
      <w:r w:rsidRPr="00B3007F">
        <w:rPr>
          <w:rFonts w:ascii="Arial Narrow" w:hAnsi="Arial Narrow" w:cs="Arial"/>
        </w:rPr>
        <w:t xml:space="preserve"> we wbudowany wyświetlacz, kamerę, klawiaturę numeryczną podświetlaną, obsługę kart zbliżeniowych i breloków.</w:t>
      </w:r>
    </w:p>
    <w:p w:rsidR="00B3007F" w:rsidRPr="00B3007F" w:rsidRDefault="00B3007F" w:rsidP="00BE7D05">
      <w:pPr>
        <w:jc w:val="both"/>
        <w:rPr>
          <w:rFonts w:ascii="Arial Narrow" w:eastAsia="Tahoma" w:hAnsi="Arial Narrow" w:cs="Arial"/>
        </w:rPr>
      </w:pPr>
    </w:p>
    <w:p w:rsidR="00B3007F" w:rsidRPr="00B3007F" w:rsidRDefault="00B3007F" w:rsidP="00B3007F">
      <w:pPr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Zasilanie paneli mieszkaniowych odbywa się ze </w:t>
      </w:r>
      <w:proofErr w:type="spellStart"/>
      <w:r w:rsidRPr="00B3007F">
        <w:rPr>
          <w:rFonts w:ascii="Arial Narrow" w:eastAsia="Tahoma" w:hAnsi="Arial Narrow" w:cs="Arial"/>
        </w:rPr>
        <w:t>switchy</w:t>
      </w:r>
      <w:proofErr w:type="spellEnd"/>
      <w:r w:rsidRPr="00B3007F">
        <w:rPr>
          <w:rFonts w:ascii="Arial Narrow" w:eastAsia="Tahoma" w:hAnsi="Arial Narrow" w:cs="Arial"/>
        </w:rPr>
        <w:t xml:space="preserve"> w technologii </w:t>
      </w:r>
      <w:proofErr w:type="spellStart"/>
      <w:r w:rsidRPr="00B3007F">
        <w:rPr>
          <w:rFonts w:ascii="Arial Narrow" w:eastAsia="Tahoma" w:hAnsi="Arial Narrow" w:cs="Arial"/>
        </w:rPr>
        <w:t>PoE</w:t>
      </w:r>
      <w:proofErr w:type="spellEnd"/>
      <w:r w:rsidRPr="00B3007F">
        <w:rPr>
          <w:rFonts w:ascii="Arial Narrow" w:eastAsia="Tahoma" w:hAnsi="Arial Narrow" w:cs="Arial"/>
        </w:rPr>
        <w:t xml:space="preserve">. </w:t>
      </w:r>
      <w:proofErr w:type="spellStart"/>
      <w:r w:rsidRPr="00B3007F">
        <w:rPr>
          <w:rFonts w:ascii="Arial Narrow" w:eastAsia="Tahoma" w:hAnsi="Arial Narrow" w:cs="Arial"/>
        </w:rPr>
        <w:t>Switche</w:t>
      </w:r>
      <w:proofErr w:type="spellEnd"/>
      <w:r w:rsidRPr="00B3007F">
        <w:rPr>
          <w:rFonts w:ascii="Arial Narrow" w:eastAsia="Tahoma" w:hAnsi="Arial Narrow" w:cs="Arial"/>
        </w:rPr>
        <w:t xml:space="preserve"> na każdym piętrze zasilić ze wspólnego źródła w szafie ST lub umieścić zasilacze wraz ze </w:t>
      </w:r>
      <w:proofErr w:type="spellStart"/>
      <w:r w:rsidRPr="00B3007F">
        <w:rPr>
          <w:rFonts w:ascii="Arial Narrow" w:eastAsia="Tahoma" w:hAnsi="Arial Narrow" w:cs="Arial"/>
        </w:rPr>
        <w:t>switchami</w:t>
      </w:r>
      <w:proofErr w:type="spellEnd"/>
      <w:r w:rsidRPr="00B3007F">
        <w:rPr>
          <w:rFonts w:ascii="Arial Narrow" w:eastAsia="Tahoma" w:hAnsi="Arial Narrow" w:cs="Arial"/>
        </w:rPr>
        <w:t xml:space="preserve"> w osobnej obudowie na każdym z pięter w zależności od dostawcy technologii. Od zasilacza wyprowadzić niezbędne okablowanie dla zasilania </w:t>
      </w:r>
      <w:proofErr w:type="spellStart"/>
      <w:r w:rsidRPr="00B3007F">
        <w:rPr>
          <w:rFonts w:ascii="Arial Narrow" w:eastAsia="Tahoma" w:hAnsi="Arial Narrow" w:cs="Arial"/>
        </w:rPr>
        <w:t>switchy</w:t>
      </w:r>
      <w:proofErr w:type="spellEnd"/>
      <w:r w:rsidRPr="00B3007F">
        <w:rPr>
          <w:rFonts w:ascii="Arial Narrow" w:eastAsia="Tahoma" w:hAnsi="Arial Narrow" w:cs="Arial"/>
        </w:rPr>
        <w:t>.</w:t>
      </w:r>
    </w:p>
    <w:p w:rsidR="00B3007F" w:rsidRDefault="00B3007F" w:rsidP="00B3007F">
      <w:pPr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Należy wykonać niezbędne okablowanie magistral pionowych oraz odejścia od </w:t>
      </w:r>
      <w:proofErr w:type="spellStart"/>
      <w:r w:rsidRPr="00B3007F">
        <w:rPr>
          <w:rFonts w:ascii="Arial Narrow" w:eastAsia="Tahoma" w:hAnsi="Arial Narrow" w:cs="Arial"/>
        </w:rPr>
        <w:t>switchy</w:t>
      </w:r>
      <w:proofErr w:type="spellEnd"/>
      <w:r w:rsidRPr="00B3007F">
        <w:rPr>
          <w:rFonts w:ascii="Arial Narrow" w:eastAsia="Tahoma" w:hAnsi="Arial Narrow" w:cs="Arial"/>
        </w:rPr>
        <w:t xml:space="preserve"> do skrzynek mieszkaniowych.</w:t>
      </w:r>
    </w:p>
    <w:p w:rsidR="00BE7D05" w:rsidRPr="00B3007F" w:rsidRDefault="00BE7D05" w:rsidP="002B44D5">
      <w:pPr>
        <w:jc w:val="both"/>
        <w:rPr>
          <w:rFonts w:ascii="Arial Narrow" w:eastAsia="Tahoma" w:hAnsi="Arial Narrow" w:cs="Arial"/>
        </w:rPr>
      </w:pPr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  <w:b/>
        </w:rPr>
      </w:pPr>
      <w:r w:rsidRPr="00B3007F">
        <w:rPr>
          <w:rFonts w:ascii="Arial Narrow" w:eastAsia="Tahoma" w:hAnsi="Arial Narrow" w:cs="Arial"/>
          <w:b/>
        </w:rPr>
        <w:t xml:space="preserve">Instalacja abonencka RTV </w:t>
      </w:r>
    </w:p>
    <w:p w:rsid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Od gniazda końcowego doprowadzić do skrzynek mieszkaniowych zlokalizowanych pod tablicami mieszkaniowymi. W szafce mieszkaniowej będzie możliwość przełączenia gniazda końcowego z sygnału TV naziemnej na sygnał TV kablowej.</w:t>
      </w:r>
    </w:p>
    <w:p w:rsidR="002B44D5" w:rsidRPr="00B3007F" w:rsidRDefault="002B44D5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  <w:b/>
        </w:rPr>
        <w:t>Skrzynki mieszkaniowe SM</w:t>
      </w:r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 korytarzu każdego mieszkania bezpośrednio pod tablicą mie</w:t>
      </w:r>
      <w:r w:rsidR="00BE7F26">
        <w:rPr>
          <w:rFonts w:ascii="Arial Narrow" w:eastAsia="Tahoma" w:hAnsi="Arial Narrow" w:cs="Arial"/>
        </w:rPr>
        <w:t xml:space="preserve">szkaniową przewiduje się montaż </w:t>
      </w:r>
      <w:r w:rsidRPr="00B3007F">
        <w:rPr>
          <w:rFonts w:ascii="Arial Narrow" w:eastAsia="Tahoma" w:hAnsi="Arial Narrow" w:cs="Arial"/>
        </w:rPr>
        <w:t xml:space="preserve">telekomunikacyjnej skrzynki mieszkaniowej SM oraz wspólnie dla instalacji telekomunikacyjnych i TV. Do skrzynki SM należy doprowadzić zasilanie 230V z obwodu tablicy </w:t>
      </w:r>
      <w:r w:rsidRPr="00B3007F">
        <w:rPr>
          <w:rFonts w:ascii="Arial Narrow" w:eastAsia="Tahoma" w:hAnsi="Arial Narrow" w:cs="Arial"/>
        </w:rPr>
        <w:lastRenderedPageBreak/>
        <w:t>mieszkaniowej dla opcjonalnych urządzeń telekomunikacyjnych możliwych do zamontowania w niej przez operatora telekomunikacyjnego oraz:</w:t>
      </w:r>
    </w:p>
    <w:p w:rsidR="00B3007F" w:rsidRPr="00B3007F" w:rsidRDefault="00B3007F" w:rsidP="00B3007F">
      <w:pPr>
        <w:numPr>
          <w:ilvl w:val="0"/>
          <w:numId w:val="20"/>
        </w:numPr>
        <w:ind w:left="1418" w:hanging="283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Kabel światłowodowy </w:t>
      </w:r>
      <w:proofErr w:type="spellStart"/>
      <w:r w:rsidRPr="00B3007F">
        <w:rPr>
          <w:rFonts w:ascii="Arial Narrow" w:eastAsia="Tahoma" w:hAnsi="Arial Narrow" w:cs="Arial"/>
        </w:rPr>
        <w:t>jednomodowy</w:t>
      </w:r>
      <w:proofErr w:type="spellEnd"/>
      <w:r w:rsidRPr="00B3007F">
        <w:rPr>
          <w:rFonts w:ascii="Arial Narrow" w:eastAsia="Tahoma" w:hAnsi="Arial Narrow" w:cs="Arial"/>
        </w:rPr>
        <w:t xml:space="preserve"> 2-włóknowy dla potrzeb usług multimedialnych w szafie teletechnicznej ST .</w:t>
      </w:r>
    </w:p>
    <w:p w:rsidR="00B3007F" w:rsidRPr="00B3007F" w:rsidRDefault="00B3007F" w:rsidP="00B3007F">
      <w:pPr>
        <w:numPr>
          <w:ilvl w:val="0"/>
          <w:numId w:val="20"/>
        </w:numPr>
        <w:ind w:left="1418" w:hanging="283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Kabel </w:t>
      </w:r>
      <w:proofErr w:type="spellStart"/>
      <w:r w:rsidRPr="00B3007F">
        <w:rPr>
          <w:rFonts w:ascii="Arial Narrow" w:eastAsia="Tahoma" w:hAnsi="Arial Narrow" w:cs="Arial"/>
        </w:rPr>
        <w:t>skrętkowy</w:t>
      </w:r>
      <w:proofErr w:type="spellEnd"/>
      <w:r w:rsidRPr="00B3007F">
        <w:rPr>
          <w:rFonts w:ascii="Arial Narrow" w:eastAsia="Tahoma" w:hAnsi="Arial Narrow" w:cs="Arial"/>
        </w:rPr>
        <w:t xml:space="preserve"> </w:t>
      </w:r>
      <w:r w:rsidR="00BE7D05">
        <w:rPr>
          <w:rFonts w:ascii="Arial Narrow" w:eastAsia="Tahoma" w:hAnsi="Arial Narrow" w:cs="Arial"/>
        </w:rPr>
        <w:t>2x</w:t>
      </w:r>
      <w:r w:rsidRPr="00B3007F">
        <w:rPr>
          <w:rFonts w:ascii="Arial Narrow" w:eastAsia="Tahoma" w:hAnsi="Arial Narrow" w:cs="Arial"/>
        </w:rPr>
        <w:t>UTP kat. 5e na potrzeby szerokopasmowego dostępu do Internetu z szafy teleinformatycznej w szafie teletechnicznej ST .</w:t>
      </w:r>
    </w:p>
    <w:p w:rsidR="00B3007F" w:rsidRPr="00B3007F" w:rsidRDefault="00B3007F" w:rsidP="00B3007F">
      <w:pPr>
        <w:numPr>
          <w:ilvl w:val="0"/>
          <w:numId w:val="20"/>
        </w:numPr>
        <w:ind w:left="1418" w:hanging="283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Kabel </w:t>
      </w:r>
      <w:proofErr w:type="spellStart"/>
      <w:r w:rsidRPr="00B3007F">
        <w:rPr>
          <w:rFonts w:ascii="Arial Narrow" w:eastAsia="Tahoma" w:hAnsi="Arial Narrow" w:cs="Arial"/>
        </w:rPr>
        <w:t>skrętkowy</w:t>
      </w:r>
      <w:proofErr w:type="spellEnd"/>
      <w:r w:rsidRPr="00B3007F">
        <w:rPr>
          <w:rFonts w:ascii="Arial Narrow" w:eastAsia="Tahoma" w:hAnsi="Arial Narrow" w:cs="Arial"/>
        </w:rPr>
        <w:t xml:space="preserve"> UTP kat. 5e na potrzeby inst. domofonowej z puszki </w:t>
      </w:r>
      <w:r w:rsidR="00856A65">
        <w:rPr>
          <w:rFonts w:ascii="Arial Narrow" w:eastAsia="Tahoma" w:hAnsi="Arial Narrow" w:cs="Arial"/>
        </w:rPr>
        <w:t xml:space="preserve">domofonowej zlokalizowanej przy </w:t>
      </w:r>
      <w:r w:rsidRPr="00B3007F">
        <w:rPr>
          <w:rFonts w:ascii="Arial Narrow" w:eastAsia="Tahoma" w:hAnsi="Arial Narrow" w:cs="Arial"/>
        </w:rPr>
        <w:t xml:space="preserve">pionie instalacyjnym, na </w:t>
      </w:r>
      <w:r w:rsidR="00856A65">
        <w:rPr>
          <w:rFonts w:ascii="Arial Narrow" w:eastAsia="Tahoma" w:hAnsi="Arial Narrow" w:cs="Arial"/>
        </w:rPr>
        <w:t>parterze</w:t>
      </w:r>
      <w:r w:rsidRPr="00B3007F">
        <w:rPr>
          <w:rFonts w:ascii="Arial Narrow" w:eastAsia="Tahoma" w:hAnsi="Arial Narrow" w:cs="Arial"/>
        </w:rPr>
        <w:t xml:space="preserve"> w szafie teletechnicznej ST .</w:t>
      </w:r>
    </w:p>
    <w:p w:rsidR="00B3007F" w:rsidRPr="00B3007F" w:rsidRDefault="00856A65" w:rsidP="00B3007F">
      <w:pPr>
        <w:numPr>
          <w:ilvl w:val="0"/>
          <w:numId w:val="20"/>
        </w:numPr>
        <w:ind w:left="1418" w:hanging="283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 xml:space="preserve">Kabel </w:t>
      </w:r>
      <w:r w:rsidR="00B3007F" w:rsidRPr="00B3007F">
        <w:rPr>
          <w:rFonts w:ascii="Arial Narrow" w:eastAsia="Tahoma" w:hAnsi="Arial Narrow" w:cs="Arial"/>
        </w:rPr>
        <w:t xml:space="preserve">koncentryczny przeznaczony do transmisji sygnału telewizji naziemnej i satelitarnej z </w:t>
      </w:r>
      <w:proofErr w:type="spellStart"/>
      <w:r w:rsidR="00B3007F" w:rsidRPr="00B3007F">
        <w:rPr>
          <w:rFonts w:ascii="Arial Narrow" w:eastAsia="Tahoma" w:hAnsi="Arial Narrow" w:cs="Arial"/>
        </w:rPr>
        <w:t>multiswitcha</w:t>
      </w:r>
      <w:proofErr w:type="spellEnd"/>
      <w:r w:rsidR="00B3007F" w:rsidRPr="00B3007F">
        <w:rPr>
          <w:rFonts w:ascii="Arial Narrow" w:eastAsia="Tahoma" w:hAnsi="Arial Narrow" w:cs="Arial"/>
        </w:rPr>
        <w:t xml:space="preserve"> w szafie teletechnicznej ST.</w:t>
      </w:r>
    </w:p>
    <w:p w:rsidR="00B3007F" w:rsidRPr="00B3007F" w:rsidRDefault="00B3007F" w:rsidP="00B3007F">
      <w:pPr>
        <w:numPr>
          <w:ilvl w:val="0"/>
          <w:numId w:val="20"/>
        </w:numPr>
        <w:ind w:left="1418" w:hanging="283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Kabel koncentryczny przeznaczony do transmisji sygnału telewizji kablowej lub drugiego sygnału telewizji satelitarnej z szafy RTV w szafie teletechnicznej ST.</w:t>
      </w:r>
    </w:p>
    <w:p w:rsidR="004D3297" w:rsidRPr="00FD0987" w:rsidRDefault="00B3007F" w:rsidP="00FD0987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E4502A">
        <w:rPr>
          <w:rFonts w:ascii="Arial Narrow" w:eastAsia="Tahoma" w:hAnsi="Arial Narrow" w:cs="Arial"/>
        </w:rPr>
        <w:t xml:space="preserve">Skrzynki </w:t>
      </w:r>
      <w:r w:rsidR="00642284" w:rsidRPr="00E4502A">
        <w:rPr>
          <w:rFonts w:ascii="Arial Narrow" w:eastAsia="Tahoma" w:hAnsi="Arial Narrow" w:cs="Arial"/>
        </w:rPr>
        <w:t>mieszkaniowe</w:t>
      </w:r>
      <w:r w:rsidRPr="00E4502A">
        <w:rPr>
          <w:rFonts w:ascii="Arial Narrow" w:eastAsia="Tahoma" w:hAnsi="Arial Narrow" w:cs="Arial"/>
        </w:rPr>
        <w:t xml:space="preserve"> SM zostaną wykonane </w:t>
      </w:r>
      <w:r w:rsidR="0084531F" w:rsidRPr="00E4502A">
        <w:rPr>
          <w:rFonts w:ascii="Arial Narrow" w:eastAsia="Tahoma" w:hAnsi="Arial Narrow" w:cs="Arial"/>
        </w:rPr>
        <w:t xml:space="preserve">obudowy wnękowe </w:t>
      </w:r>
      <w:r w:rsidRPr="00E4502A">
        <w:rPr>
          <w:rFonts w:ascii="Arial Narrow" w:eastAsia="Tahoma" w:hAnsi="Arial Narrow" w:cs="Arial"/>
        </w:rPr>
        <w:t>obok tablic mieszkaniowych TM.</w:t>
      </w:r>
    </w:p>
    <w:p w:rsidR="00677016" w:rsidRPr="00AF11D4" w:rsidRDefault="00677016" w:rsidP="00677016">
      <w:pPr>
        <w:pStyle w:val="Nagwek1"/>
      </w:pPr>
      <w:bookmarkStart w:id="24" w:name="_Toc134782549"/>
      <w:r w:rsidRPr="00AF11D4">
        <w:t>Ochrona przed porażeniem prądem elektrycznym</w:t>
      </w:r>
      <w:bookmarkEnd w:id="24"/>
    </w:p>
    <w:p w:rsidR="00D21069" w:rsidRPr="00AF11D4" w:rsidRDefault="00D21069" w:rsidP="00B332EC">
      <w:pPr>
        <w:pStyle w:val="StanluksNormalny"/>
      </w:pPr>
      <w:r w:rsidRPr="00AF11D4">
        <w:t>Dla zapewni</w:t>
      </w:r>
      <w:r w:rsidR="00A90F3D">
        <w:t xml:space="preserve">enia bezpiecznej eksploatacji </w:t>
      </w:r>
      <w:r w:rsidRPr="00AF11D4">
        <w:t xml:space="preserve">instalacji i urządzeń elektrycznych pracujących w układzie </w:t>
      </w:r>
      <w:r w:rsidRPr="00AF11D4">
        <w:br/>
        <w:t>TN-C-S zaprojektowano:</w:t>
      </w:r>
    </w:p>
    <w:p w:rsidR="00D21069" w:rsidRPr="00AF11D4" w:rsidRDefault="00D21069" w:rsidP="00B332EC">
      <w:pPr>
        <w:pStyle w:val="Stanlukspunkt1"/>
        <w:jc w:val="both"/>
      </w:pPr>
      <w:r w:rsidRPr="00AF11D4">
        <w:t xml:space="preserve">Zainstalowanie w pobliżu rozdzielnic </w:t>
      </w:r>
      <w:r w:rsidR="00AC30F3" w:rsidRPr="00AF11D4">
        <w:t>RG</w:t>
      </w:r>
      <w:r w:rsidRPr="00AF11D4">
        <w:t xml:space="preserve"> głównych szyn uziemiających GSU (zestaw</w:t>
      </w:r>
      <w:r w:rsidR="00782E95" w:rsidRPr="00AF11D4">
        <w:t xml:space="preserve"> zacisków) i </w:t>
      </w:r>
      <w:r w:rsidRPr="00AF11D4">
        <w:t>przyłączenie do nich:</w:t>
      </w:r>
    </w:p>
    <w:p w:rsidR="00D21069" w:rsidRPr="00AF11D4" w:rsidRDefault="00D21069" w:rsidP="00B332EC">
      <w:pPr>
        <w:pStyle w:val="Stanlukspunkt2"/>
        <w:jc w:val="both"/>
      </w:pPr>
      <w:r w:rsidRPr="00AF11D4">
        <w:t>uziomu fundamentowego bednarką Fe/Zn 30x4</w:t>
      </w:r>
      <w:r w:rsidR="00A90376" w:rsidRPr="00AF11D4">
        <w:t xml:space="preserve"> </w:t>
      </w:r>
      <w:r w:rsidRPr="00AF11D4">
        <w:t>mm,</w:t>
      </w:r>
    </w:p>
    <w:p w:rsidR="00D21069" w:rsidRPr="00AF11D4" w:rsidRDefault="00D21069" w:rsidP="00B332EC">
      <w:pPr>
        <w:pStyle w:val="Stanlukspunkt2"/>
        <w:jc w:val="both"/>
      </w:pPr>
      <w:r w:rsidRPr="00AF11D4">
        <w:t xml:space="preserve">szyny PE rozdzielnic </w:t>
      </w:r>
      <w:r w:rsidR="00AC30F3" w:rsidRPr="00AF11D4">
        <w:t>RG</w:t>
      </w:r>
      <w:r w:rsidRPr="00AF11D4">
        <w:t xml:space="preserve"> – przewodem </w:t>
      </w:r>
      <w:proofErr w:type="spellStart"/>
      <w:r w:rsidRPr="00AF11D4">
        <w:t>L</w:t>
      </w:r>
      <w:r w:rsidR="00BE7933" w:rsidRPr="00AF11D4">
        <w:t>g</w:t>
      </w:r>
      <w:r w:rsidRPr="00AF11D4">
        <w:t>Y</w:t>
      </w:r>
      <w:proofErr w:type="spellEnd"/>
      <w:r w:rsidRPr="00AF11D4">
        <w:t xml:space="preserve"> 25</w:t>
      </w:r>
      <w:r w:rsidR="00A90376" w:rsidRPr="00AF11D4">
        <w:t xml:space="preserve"> </w:t>
      </w:r>
      <w:r w:rsidRPr="00AF11D4">
        <w:t>mm</w:t>
      </w:r>
      <w:r w:rsidRPr="00AF11D4">
        <w:rPr>
          <w:vertAlign w:val="superscript"/>
        </w:rPr>
        <w:t>2</w:t>
      </w:r>
      <w:r w:rsidRPr="00AF11D4">
        <w:t>,</w:t>
      </w:r>
    </w:p>
    <w:p w:rsidR="00D21069" w:rsidRPr="00AF11D4" w:rsidRDefault="00D21069" w:rsidP="00B332EC">
      <w:pPr>
        <w:pStyle w:val="Stanlukspunkt2"/>
        <w:jc w:val="both"/>
      </w:pPr>
      <w:r w:rsidRPr="00AF11D4">
        <w:t xml:space="preserve">ograniczników przepięć – przewodem </w:t>
      </w:r>
      <w:proofErr w:type="spellStart"/>
      <w:r w:rsidRPr="00AF11D4">
        <w:t>L</w:t>
      </w:r>
      <w:r w:rsidR="00BE7933" w:rsidRPr="00AF11D4">
        <w:t>g</w:t>
      </w:r>
      <w:r w:rsidRPr="00AF11D4">
        <w:t>Y</w:t>
      </w:r>
      <w:proofErr w:type="spellEnd"/>
      <w:r w:rsidRPr="00AF11D4">
        <w:t xml:space="preserve"> 25</w:t>
      </w:r>
      <w:r w:rsidR="00376187" w:rsidRPr="00AF11D4">
        <w:t xml:space="preserve"> </w:t>
      </w:r>
      <w:r w:rsidRPr="00AF11D4">
        <w:t>mm</w:t>
      </w:r>
      <w:r w:rsidRPr="00AF11D4">
        <w:rPr>
          <w:vertAlign w:val="superscript"/>
        </w:rPr>
        <w:t>2</w:t>
      </w:r>
      <w:r w:rsidRPr="00AF11D4">
        <w:t>,</w:t>
      </w:r>
    </w:p>
    <w:p w:rsidR="00D21069" w:rsidRPr="00AF11D4" w:rsidRDefault="00D21069" w:rsidP="00B332EC">
      <w:pPr>
        <w:pStyle w:val="Stanlukspunkt2"/>
        <w:jc w:val="both"/>
      </w:pPr>
      <w:r w:rsidRPr="00AF11D4">
        <w:t>instalacje wykonane z metalu wchodzące do budynku,</w:t>
      </w:r>
    </w:p>
    <w:p w:rsidR="00D21069" w:rsidRPr="00AF11D4" w:rsidRDefault="00D21069" w:rsidP="00B332EC">
      <w:pPr>
        <w:pStyle w:val="Stanlukspunkt2"/>
        <w:jc w:val="both"/>
      </w:pPr>
      <w:r w:rsidRPr="00AF11D4">
        <w:t>połączenia wyrównawcze części przewodzących dostępnych – przewodem 25</w:t>
      </w:r>
      <w:r w:rsidR="00A90376" w:rsidRPr="00AF11D4">
        <w:t xml:space="preserve"> </w:t>
      </w:r>
      <w:r w:rsidRPr="00AF11D4">
        <w:t>mm</w:t>
      </w:r>
      <w:r w:rsidRPr="00AF11D4">
        <w:rPr>
          <w:vertAlign w:val="superscript"/>
        </w:rPr>
        <w:t>2</w:t>
      </w:r>
      <w:r w:rsidRPr="00AF11D4">
        <w:t>.</w:t>
      </w:r>
    </w:p>
    <w:p w:rsidR="00D21069" w:rsidRPr="00AF11D4" w:rsidRDefault="00D21069" w:rsidP="00B332EC">
      <w:pPr>
        <w:pStyle w:val="Stanlukspunkt1"/>
        <w:jc w:val="both"/>
      </w:pPr>
      <w:r w:rsidRPr="00AF11D4">
        <w:t xml:space="preserve">Wykonanie połączeń wyrównawczych miejscowych w łazienkach, toaletach, kuchni łącząc metalowe elementy między sobą przewodem </w:t>
      </w:r>
      <w:proofErr w:type="spellStart"/>
      <w:r w:rsidR="00A53DD0" w:rsidRPr="00AF11D4">
        <w:t>L</w:t>
      </w:r>
      <w:r w:rsidR="00BE7933" w:rsidRPr="00AF11D4">
        <w:t>g</w:t>
      </w:r>
      <w:r w:rsidR="00A53DD0" w:rsidRPr="00AF11D4">
        <w:t>Y</w:t>
      </w:r>
      <w:proofErr w:type="spellEnd"/>
      <w:r w:rsidR="00A53DD0" w:rsidRPr="00AF11D4">
        <w:t xml:space="preserve"> 4</w:t>
      </w:r>
      <w:r w:rsidR="00A90376" w:rsidRPr="00AF11D4">
        <w:t xml:space="preserve"> </w:t>
      </w:r>
      <w:r w:rsidRPr="00AF11D4">
        <w:t>mm</w:t>
      </w:r>
      <w:r w:rsidRPr="00AF11D4">
        <w:rPr>
          <w:vertAlign w:val="superscript"/>
        </w:rPr>
        <w:t>2</w:t>
      </w:r>
      <w:r w:rsidRPr="00AF11D4">
        <w:t xml:space="preserve"> prowadzonym pod tynkiem oraz przewodem PE. Połączenia wykonać w miejscowych szynach połączeń wyrównawczych. Szyny mocować w miejscach nie pogarszających estetyki pomieszczenia – </w:t>
      </w:r>
      <w:r w:rsidR="00EC3A92" w:rsidRPr="00AF11D4">
        <w:t>np</w:t>
      </w:r>
      <w:r w:rsidRPr="00AF11D4">
        <w:t xml:space="preserve">. pod umywalką. </w:t>
      </w:r>
    </w:p>
    <w:p w:rsidR="00D21069" w:rsidRPr="00AF11D4" w:rsidRDefault="00D21069" w:rsidP="00B332EC">
      <w:pPr>
        <w:pStyle w:val="Stanlukspunkt1"/>
        <w:jc w:val="both"/>
      </w:pPr>
      <w:r w:rsidRPr="00AF11D4">
        <w:t xml:space="preserve">Ochrona przed dotykiem bezpośrednim realizowana jest przez izolowanie części czynnych (izolacja podstawowa) oraz stosowanie obudów i osłon o stopniu ochrony co najmniej IP2X. </w:t>
      </w:r>
    </w:p>
    <w:p w:rsidR="00D21069" w:rsidRPr="00AF11D4" w:rsidRDefault="00D21069" w:rsidP="00B332EC">
      <w:pPr>
        <w:pStyle w:val="Stanlukspunkt1"/>
        <w:jc w:val="both"/>
      </w:pPr>
      <w:r w:rsidRPr="00AF11D4">
        <w:t>Ochrona przed dotykiem pośrednim realizowana jest przez zastosowanie w obwodach (grupowo lub pojedynczo) wyłączników ochronnych różnicowo prądowych o znamionowym prądzie różnicowym 30</w:t>
      </w:r>
      <w:r w:rsidR="007B358A" w:rsidRPr="00AF11D4">
        <w:t xml:space="preserve"> </w:t>
      </w:r>
      <w:proofErr w:type="spellStart"/>
      <w:r w:rsidRPr="00AF11D4">
        <w:t>mA</w:t>
      </w:r>
      <w:proofErr w:type="spellEnd"/>
      <w:r w:rsidRPr="00AF11D4">
        <w:t xml:space="preserve">, które jednocześnie uzupełniają ochronę przed dotykiem bezpośrednim. </w:t>
      </w:r>
    </w:p>
    <w:p w:rsidR="00677016" w:rsidRPr="000F5950" w:rsidRDefault="00677016" w:rsidP="00677016">
      <w:pPr>
        <w:pStyle w:val="Nagwek1"/>
      </w:pPr>
      <w:bookmarkStart w:id="25" w:name="_Toc134782550"/>
      <w:r w:rsidRPr="000F5950">
        <w:t>Ochrona przeciwprzepięciowa</w:t>
      </w:r>
      <w:bookmarkEnd w:id="25"/>
    </w:p>
    <w:p w:rsidR="00CA3ED9" w:rsidRDefault="00A90376" w:rsidP="00CE0856">
      <w:pPr>
        <w:pStyle w:val="StanluksNormalny"/>
      </w:pPr>
      <w:r w:rsidRPr="000F5950">
        <w:t>W budynku</w:t>
      </w:r>
      <w:r w:rsidR="00D21069" w:rsidRPr="000F5950">
        <w:t xml:space="preserve"> projektuje się ochronę przepięciową </w:t>
      </w:r>
      <w:r w:rsidR="005D2A47" w:rsidRPr="000F5950">
        <w:t>poprzez zastosowanie odpowiedniego ogranicznika przepięć.</w:t>
      </w:r>
      <w:r w:rsidR="00D21069" w:rsidRPr="000F5950">
        <w:t xml:space="preserve"> W rozdzieln</w:t>
      </w:r>
      <w:r w:rsidRPr="000F5950">
        <w:t xml:space="preserve">icy głównej budynku </w:t>
      </w:r>
      <w:r w:rsidR="00AC30F3" w:rsidRPr="000F5950">
        <w:t>RG</w:t>
      </w:r>
      <w:r w:rsidR="00D21069" w:rsidRPr="000F5950">
        <w:t xml:space="preserve"> należy zainstalować ogra</w:t>
      </w:r>
      <w:r w:rsidR="006E0B39">
        <w:t>nicznik</w:t>
      </w:r>
      <w:r w:rsidRPr="000F5950">
        <w:t xml:space="preserve"> przepięć klasy I+II</w:t>
      </w:r>
      <w:r w:rsidR="000F5950" w:rsidRPr="000F5950">
        <w:t>, a w każdej tablicy mieszkaniowej TM umieścić ogranicznik przepięć typu II</w:t>
      </w:r>
      <w:r w:rsidR="00D21069" w:rsidRPr="000F5950">
        <w:t xml:space="preserve">. </w:t>
      </w:r>
    </w:p>
    <w:p w:rsidR="00664926" w:rsidRDefault="00664926">
      <w:pPr>
        <w:rPr>
          <w:rFonts w:ascii="Arial Narrow" w:hAnsi="Arial Narrow" w:cs="Arial"/>
          <w:b/>
          <w:bCs/>
          <w:smallCaps/>
          <w:kern w:val="32"/>
          <w:sz w:val="28"/>
          <w:szCs w:val="32"/>
          <w:highlight w:val="yellow"/>
        </w:rPr>
      </w:pPr>
      <w:r>
        <w:rPr>
          <w:highlight w:val="yellow"/>
        </w:rPr>
        <w:br w:type="page"/>
      </w:r>
    </w:p>
    <w:p w:rsidR="0048209E" w:rsidRPr="00664926" w:rsidRDefault="002F5FC8" w:rsidP="00CA3ED9">
      <w:pPr>
        <w:pStyle w:val="Nagwek1"/>
      </w:pPr>
      <w:bookmarkStart w:id="26" w:name="_Toc134782551"/>
      <w:r w:rsidRPr="00664926">
        <w:lastRenderedPageBreak/>
        <w:t>Wyniki obliczeń technicznych</w:t>
      </w:r>
      <w:bookmarkEnd w:id="26"/>
    </w:p>
    <w:p w:rsidR="00664926" w:rsidRPr="00664926" w:rsidRDefault="00664926" w:rsidP="00664926">
      <w:pPr>
        <w:ind w:left="-426"/>
      </w:pPr>
    </w:p>
    <w:p w:rsidR="00765D07" w:rsidRDefault="004C3C47">
      <w:pPr>
        <w:rPr>
          <w:rFonts w:ascii="Arial Narrow" w:hAnsi="Arial Narrow" w:cs="Arial"/>
          <w:b/>
          <w:bCs/>
          <w:smallCaps/>
          <w:kern w:val="32"/>
          <w:sz w:val="28"/>
          <w:szCs w:val="32"/>
        </w:rPr>
      </w:pPr>
      <w:r w:rsidRPr="004C3C47">
        <w:drawing>
          <wp:inline distT="0" distB="0" distL="0" distR="0">
            <wp:extent cx="8298507" cy="3410008"/>
            <wp:effectExtent l="5715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22454" cy="3419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016" w:rsidRPr="00093CD8" w:rsidRDefault="00677016" w:rsidP="00677016">
      <w:pPr>
        <w:pStyle w:val="Nagwek1"/>
      </w:pPr>
      <w:bookmarkStart w:id="27" w:name="_Toc134782552"/>
      <w:r w:rsidRPr="00093CD8">
        <w:lastRenderedPageBreak/>
        <w:t>Uwagi końcowe</w:t>
      </w:r>
      <w:bookmarkEnd w:id="27"/>
      <w:r w:rsidR="00265A2B" w:rsidRPr="00093CD8">
        <w:rPr>
          <w:b w:val="0"/>
          <w:bCs w:val="0"/>
          <w:smallCaps w:val="0"/>
        </w:rPr>
        <w:t xml:space="preserve"> </w:t>
      </w:r>
    </w:p>
    <w:p w:rsidR="004F187E" w:rsidRPr="00093CD8" w:rsidRDefault="004F187E" w:rsidP="004F187E">
      <w:pPr>
        <w:pStyle w:val="StanluksNormalny"/>
      </w:pPr>
      <w:r w:rsidRPr="00093CD8">
        <w:t>Rozmieszczenie łączników i gniazd w obiekcie może ulec zmianie po uzgodnieniach z Inwestorem. Nie może ulec zmianie liczba zainstalowanych gniazd i wypustów oświetleniowych.</w:t>
      </w:r>
    </w:p>
    <w:p w:rsidR="004F187E" w:rsidRPr="00093CD8" w:rsidRDefault="004F187E" w:rsidP="004F187E">
      <w:pPr>
        <w:pStyle w:val="StanluksNormalny"/>
      </w:pPr>
      <w:r w:rsidRPr="00093CD8">
        <w:t>Podczas trasowania kabli i przewodów należy zwrócić szczególną uwagę na zapewnienie bezkolizyjnego przebiegu instalacji z instalacjami innych branż. Trasy przewodów powinny przebiegać pionowo lub poziomo, równolegle do krawędzi ścian i stropów, kucie wnęk, bruzd i wiercenie otworów należy wykonać tak aby nie powodować osłabienie elementów konstrukcyjnych budynku. Jeżeli w budynku umieszczono już instalacje innych branż należy zachować szczególną ostrożność przy wierceniu i kuciu, aby nie uszkodzić wykonanych instalacji. Elementy kotwiące, haki, kołki należy dobrać do materiału, z którego wykonane jest podłoże.</w:t>
      </w:r>
    </w:p>
    <w:p w:rsidR="004F187E" w:rsidRPr="00093CD8" w:rsidRDefault="004F187E" w:rsidP="004F187E">
      <w:pPr>
        <w:pStyle w:val="StanluksNormalny"/>
      </w:pPr>
      <w:r w:rsidRPr="00093CD8">
        <w:t>Wszystkie kolizje tras kablowych ustalić na budowie w trakcie realizacji.</w:t>
      </w:r>
    </w:p>
    <w:p w:rsidR="004F187E" w:rsidRPr="00093CD8" w:rsidRDefault="004F187E" w:rsidP="004F187E">
      <w:pPr>
        <w:pStyle w:val="StanluksNormalny"/>
      </w:pPr>
      <w:r w:rsidRPr="00093CD8">
        <w:t>Ochrona przed porażeniem prądem elektrycznym musi spełniać warunki określone w Rozporządzeniu Ministra Infrastruktury z dnia 12 kwietnia 2002 r. w sprawie warunków technicznych, jakim powinny odpowiadać budynki i ich usytuowanie wraz z późniejszymi zmianami.</w:t>
      </w:r>
    </w:p>
    <w:p w:rsidR="004F187E" w:rsidRPr="00093CD8" w:rsidRDefault="004F187E" w:rsidP="004F187E">
      <w:pPr>
        <w:pStyle w:val="Stanluks"/>
        <w:rPr>
          <w:rFonts w:cs="Arial"/>
          <w:szCs w:val="24"/>
        </w:rPr>
      </w:pPr>
      <w:r w:rsidRPr="00093CD8">
        <w:rPr>
          <w:rFonts w:cs="Arial"/>
          <w:szCs w:val="24"/>
        </w:rPr>
        <w:t>Miejsca wykonywania robót ziemnych i montażowych należy zabezpieczyć zgodnie z przepisami (Dz. U. 2003 nr 47 poz. 401, Rozporządzenie Ministra Infrastruktury z dnia 6 lutego 2003 r. w sprawie bezpieczeństwa i higieny pracy podczas wykonywania robót budowlanych).</w:t>
      </w:r>
    </w:p>
    <w:p w:rsidR="004F187E" w:rsidRPr="00093CD8" w:rsidRDefault="004F187E" w:rsidP="004F187E">
      <w:pPr>
        <w:pStyle w:val="StanluksNormalny"/>
      </w:pPr>
      <w:r w:rsidRPr="00093CD8">
        <w:t>Wszystkie prace wykonać zgodnie z projektem technicznym, warunkami technicznymi jakimi powinny odpowiadać budynki i ich usytuowanie, przywołanymi w tych Warunkach polskimi Normami oraz zasadami wiedzy technicznej.</w:t>
      </w:r>
    </w:p>
    <w:p w:rsidR="004F187E" w:rsidRPr="00093CD8" w:rsidRDefault="004F187E" w:rsidP="004F187E">
      <w:pPr>
        <w:pStyle w:val="StanluksNormalny"/>
      </w:pPr>
      <w:r w:rsidRPr="00093CD8">
        <w:t>Po zakończeniu robót należy przeprowadzić badania obejmujące oględziny, pomiary o próby zgodnie z PN-IEC 60364-6-61 – ”Sprawdzenie odbiorcze”.</w:t>
      </w:r>
    </w:p>
    <w:p w:rsidR="004F187E" w:rsidRPr="00093CD8" w:rsidRDefault="004F187E" w:rsidP="004F187E">
      <w:pPr>
        <w:pStyle w:val="StanluksNormalny"/>
      </w:pPr>
      <w:r w:rsidRPr="00093CD8">
        <w:t xml:space="preserve">Wszystkie prace wykonać zgodnie z przepisami BHP. Całość prac wykonać zgodnie z obowiązującymi przepisami, normami branżowymi szczególnie w zakresie BHP. Wszystkie metalowe części urządzeń elektrycznych zabezpieczyć przed działaniem korozji. Po wykonaniu prac remontowo – montażowych należy przeprowadzić przewidziane przepisami badania, a protokoły dołączyć do protokołu przekazania wykonanych prac. </w:t>
      </w:r>
    </w:p>
    <w:p w:rsidR="002231E3" w:rsidRPr="00CA3ED9" w:rsidRDefault="004F187E" w:rsidP="00CA3ED9">
      <w:pPr>
        <w:pStyle w:val="StanluksNormalny"/>
      </w:pPr>
      <w:r w:rsidRPr="00093CD8">
        <w:t>Wszelkie zmiany wykonawcze są możliwe jedynie po uzgodnieniu z projektantem za pośrednictwem biura projektowego.</w:t>
      </w:r>
      <w:r w:rsidR="002231E3" w:rsidRPr="00093CD8">
        <w:br w:type="page"/>
      </w:r>
    </w:p>
    <w:p w:rsidR="00677016" w:rsidRPr="002A06A2" w:rsidRDefault="00677016" w:rsidP="00677016">
      <w:pPr>
        <w:pStyle w:val="Nagwek1"/>
      </w:pPr>
      <w:bookmarkStart w:id="28" w:name="_Toc134782553"/>
      <w:r w:rsidRPr="002A06A2">
        <w:lastRenderedPageBreak/>
        <w:t>Informacja dotycząca bezpieczeństwa i ochrony zdrowia</w:t>
      </w:r>
      <w:bookmarkEnd w:id="28"/>
    </w:p>
    <w:p w:rsidR="00026712" w:rsidRPr="002A06A2" w:rsidRDefault="00026712" w:rsidP="00026712">
      <w:pPr>
        <w:pStyle w:val="Stanluks"/>
      </w:pPr>
      <w:r w:rsidRPr="002A06A2">
        <w:t>Zgodna z Dz. U. nr 120/2003 poz. 1126</w:t>
      </w:r>
    </w:p>
    <w:p w:rsidR="00026712" w:rsidRPr="002A06A2" w:rsidRDefault="00026712" w:rsidP="00026712">
      <w:pPr>
        <w:pStyle w:val="Stanluks"/>
      </w:pPr>
    </w:p>
    <w:p w:rsidR="00026712" w:rsidRPr="002A06A2" w:rsidRDefault="00026712" w:rsidP="00026712">
      <w:pPr>
        <w:numPr>
          <w:ilvl w:val="0"/>
          <w:numId w:val="5"/>
        </w:numPr>
        <w:tabs>
          <w:tab w:val="clear" w:pos="720"/>
          <w:tab w:val="num" w:pos="342"/>
        </w:tabs>
        <w:ind w:left="342"/>
        <w:jc w:val="both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>Zakresy wykonywanych prac:</w:t>
      </w:r>
    </w:p>
    <w:p w:rsidR="00026712" w:rsidRPr="002A06A2" w:rsidRDefault="006E5FC0" w:rsidP="00026712">
      <w:pPr>
        <w:pStyle w:val="Stanluks"/>
      </w:pPr>
      <w:r w:rsidRPr="002A06A2">
        <w:t>Inwestycja obejmuje</w:t>
      </w:r>
      <w:r w:rsidR="00A53DD0" w:rsidRPr="002A06A2">
        <w:t xml:space="preserve"> </w:t>
      </w:r>
      <w:r w:rsidR="00201AA9">
        <w:t xml:space="preserve">wielorodzinny </w:t>
      </w:r>
      <w:r w:rsidR="00026712" w:rsidRPr="002A06A2">
        <w:t>budyn</w:t>
      </w:r>
      <w:r w:rsidRPr="002A06A2">
        <w:t>e</w:t>
      </w:r>
      <w:r w:rsidR="00026712" w:rsidRPr="002A06A2">
        <w:t xml:space="preserve">k </w:t>
      </w:r>
      <w:r w:rsidR="00D42216" w:rsidRPr="002A06A2">
        <w:t>mieszkalny</w:t>
      </w:r>
      <w:r w:rsidR="00A53DD0" w:rsidRPr="002A06A2">
        <w:t xml:space="preserve"> w </w:t>
      </w:r>
      <w:r w:rsidR="00093CD8" w:rsidRPr="002A06A2">
        <w:t>Międzychodzie</w:t>
      </w:r>
      <w:r w:rsidR="00026712" w:rsidRPr="002A06A2">
        <w:t>. Przewiduje się wykonanie prac związanych z:</w:t>
      </w:r>
    </w:p>
    <w:p w:rsidR="00026712" w:rsidRDefault="00871ECE" w:rsidP="00026712">
      <w:pPr>
        <w:pStyle w:val="Stanlukspunkt10"/>
        <w:numPr>
          <w:ilvl w:val="0"/>
          <w:numId w:val="3"/>
        </w:numPr>
        <w:ind w:left="568" w:hanging="284"/>
      </w:pPr>
      <w:r>
        <w:t>podłączeniem szafy</w:t>
      </w:r>
      <w:r w:rsidR="0084531F">
        <w:t xml:space="preserve"> kablowej SK </w:t>
      </w:r>
      <w:proofErr w:type="spellStart"/>
      <w:r w:rsidR="0084531F">
        <w:t>ppoż</w:t>
      </w:r>
      <w:proofErr w:type="spellEnd"/>
      <w:r w:rsidR="0084531F">
        <w:t xml:space="preserve"> z szafą kablową ZK</w:t>
      </w:r>
      <w:r w:rsidR="00D80E44">
        <w:t>4</w:t>
      </w:r>
      <w:r w:rsidR="00026712" w:rsidRPr="002A06A2">
        <w:t>,</w:t>
      </w:r>
    </w:p>
    <w:p w:rsidR="00871ECE" w:rsidRDefault="00871ECE" w:rsidP="00871ECE">
      <w:pPr>
        <w:pStyle w:val="Stanlukspunkt1"/>
      </w:pPr>
      <w:r w:rsidRPr="00871ECE">
        <w:t>podłączen</w:t>
      </w:r>
      <w:r w:rsidR="00B52FBA">
        <w:t>iem rozdzielnicy elektrycznej z</w:t>
      </w:r>
      <w:r w:rsidR="0084531F">
        <w:t xml:space="preserve"> szafą kablową SK </w:t>
      </w:r>
      <w:proofErr w:type="spellStart"/>
      <w:r w:rsidR="0084531F">
        <w:t>ppoż</w:t>
      </w:r>
      <w:proofErr w:type="spellEnd"/>
      <w:r>
        <w:t>,</w:t>
      </w:r>
    </w:p>
    <w:p w:rsidR="00B52FBA" w:rsidRDefault="00B52FBA" w:rsidP="00871ECE">
      <w:pPr>
        <w:pStyle w:val="Stanlukspunkt1"/>
      </w:pPr>
      <w:r>
        <w:t xml:space="preserve">podłączeniem szafy teletechnicznej z </w:t>
      </w:r>
      <w:r w:rsidR="009D5807">
        <w:t>tablicy administracyjnej</w:t>
      </w:r>
      <w:r>
        <w:t>,</w:t>
      </w:r>
    </w:p>
    <w:p w:rsidR="00B52FBA" w:rsidRDefault="00B52FBA" w:rsidP="00871ECE">
      <w:pPr>
        <w:pStyle w:val="Stanlukspunkt1"/>
      </w:pPr>
      <w:r>
        <w:t>podłączeniem tablicy węzła c.o. z rozdzielnicy elektrycznej,</w:t>
      </w:r>
    </w:p>
    <w:p w:rsidR="00B52FBA" w:rsidRPr="002A06A2" w:rsidRDefault="00B52FBA" w:rsidP="00871ECE">
      <w:pPr>
        <w:pStyle w:val="Stanlukspunkt1"/>
      </w:pPr>
      <w:r>
        <w:t>podłączeniem tablic mieszkaniowych z rozdzielnicy elektrycznej</w:t>
      </w:r>
      <w:r w:rsidR="005609F0">
        <w:t>,</w:t>
      </w:r>
    </w:p>
    <w:p w:rsidR="00026712" w:rsidRPr="002A06A2" w:rsidRDefault="00026712" w:rsidP="00026712">
      <w:pPr>
        <w:pStyle w:val="Stanlukspunkt1"/>
      </w:pPr>
      <w:r w:rsidRPr="002A06A2">
        <w:t>instalacją oświetlenia podstawowego,</w:t>
      </w:r>
    </w:p>
    <w:p w:rsidR="00026712" w:rsidRPr="0084531F" w:rsidRDefault="006E5FC0" w:rsidP="00026712">
      <w:pPr>
        <w:pStyle w:val="Stanlukspunkt10"/>
        <w:numPr>
          <w:ilvl w:val="0"/>
          <w:numId w:val="3"/>
        </w:numPr>
      </w:pPr>
      <w:r w:rsidRPr="0084531F">
        <w:t>instalacją oświetlenia zewnętrznego</w:t>
      </w:r>
      <w:r w:rsidR="00026712" w:rsidRPr="0084531F">
        <w:t>,</w:t>
      </w:r>
    </w:p>
    <w:p w:rsidR="00E45C29" w:rsidRPr="0084531F" w:rsidRDefault="00E45C29" w:rsidP="00026712">
      <w:pPr>
        <w:pStyle w:val="Stanlukspunkt10"/>
        <w:numPr>
          <w:ilvl w:val="0"/>
          <w:numId w:val="3"/>
        </w:numPr>
      </w:pPr>
      <w:r w:rsidRPr="0084531F">
        <w:t>instalacjami teletechnicznymi,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instalacją siły,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uziemieniem,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połączeniami wyrównawczymi głównymi i miejscowymi,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ochron</w:t>
      </w:r>
      <w:r w:rsidR="00A53DD0" w:rsidRPr="002A06A2">
        <w:t>ą</w:t>
      </w:r>
      <w:r w:rsidRPr="002A06A2">
        <w:t xml:space="preserve"> przeciwporażeniową,</w:t>
      </w:r>
    </w:p>
    <w:p w:rsidR="00F613EE" w:rsidRPr="002A06A2" w:rsidRDefault="00026712" w:rsidP="005D2A47">
      <w:pPr>
        <w:pStyle w:val="Stanlukspunkt10"/>
        <w:numPr>
          <w:ilvl w:val="0"/>
          <w:numId w:val="3"/>
        </w:numPr>
      </w:pPr>
      <w:r w:rsidRPr="002A06A2">
        <w:t>ochroną przeciwprzepięciową</w:t>
      </w:r>
      <w:r w:rsidR="00513E23">
        <w:t>,</w:t>
      </w:r>
    </w:p>
    <w:p w:rsidR="002A06A2" w:rsidRPr="002A06A2" w:rsidRDefault="00FB50FF" w:rsidP="005D2A47">
      <w:pPr>
        <w:pStyle w:val="Stanlukspunkt10"/>
        <w:numPr>
          <w:ilvl w:val="0"/>
          <w:numId w:val="3"/>
        </w:numPr>
      </w:pPr>
      <w:r>
        <w:t>i</w:t>
      </w:r>
      <w:r w:rsidR="002A06A2" w:rsidRPr="002A06A2">
        <w:t>nstalacją odgromową</w:t>
      </w:r>
      <w:r w:rsidR="00513E23">
        <w:t>.</w:t>
      </w:r>
    </w:p>
    <w:p w:rsidR="005D2A47" w:rsidRPr="002A06A2" w:rsidRDefault="005D2A47" w:rsidP="005D2A47">
      <w:pPr>
        <w:pStyle w:val="Stanlukspunkt10"/>
        <w:tabs>
          <w:tab w:val="clear" w:pos="567"/>
        </w:tabs>
        <w:ind w:firstLine="0"/>
      </w:pPr>
    </w:p>
    <w:p w:rsidR="00026712" w:rsidRPr="002A06A2" w:rsidRDefault="00026712" w:rsidP="00026712">
      <w:pPr>
        <w:numPr>
          <w:ilvl w:val="0"/>
          <w:numId w:val="5"/>
        </w:numPr>
        <w:tabs>
          <w:tab w:val="clear" w:pos="720"/>
          <w:tab w:val="num" w:pos="342"/>
        </w:tabs>
        <w:ind w:left="342" w:hanging="324"/>
        <w:jc w:val="both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>Przewidywane zagrożenia: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  <w:spacing w:before="120"/>
        <w:ind w:left="568" w:hanging="284"/>
      </w:pPr>
      <w:r w:rsidRPr="002A06A2">
        <w:t>praca na budowie w warunkach jednoczesnego wykonywania prac wielobranżowych,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 xml:space="preserve">praca na wysokości – prowadzenie przewodów i kabli </w:t>
      </w:r>
      <w:r w:rsidR="008B62BD" w:rsidRPr="002A06A2">
        <w:t>do</w:t>
      </w:r>
      <w:r w:rsidRPr="002A06A2">
        <w:t xml:space="preserve"> </w:t>
      </w:r>
      <w:r w:rsidR="00D42216" w:rsidRPr="002A06A2">
        <w:t>3</w:t>
      </w:r>
      <w:r w:rsidR="00981553" w:rsidRPr="002A06A2">
        <w:t xml:space="preserve"> </w:t>
      </w:r>
      <w:r w:rsidRPr="002A06A2">
        <w:t>m,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 xml:space="preserve">praca w terenie – wykopy pod kable, 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uzbrojenie podziemne.</w:t>
      </w:r>
    </w:p>
    <w:p w:rsidR="00F613EE" w:rsidRPr="002A06A2" w:rsidRDefault="00F613EE" w:rsidP="00F613EE">
      <w:pPr>
        <w:pStyle w:val="Stanlukspunkt10"/>
        <w:tabs>
          <w:tab w:val="clear" w:pos="567"/>
        </w:tabs>
        <w:ind w:left="284" w:firstLine="0"/>
      </w:pPr>
    </w:p>
    <w:p w:rsidR="00026712" w:rsidRPr="002A06A2" w:rsidRDefault="00026712" w:rsidP="00026712">
      <w:pPr>
        <w:numPr>
          <w:ilvl w:val="0"/>
          <w:numId w:val="5"/>
        </w:numPr>
        <w:tabs>
          <w:tab w:val="clear" w:pos="720"/>
          <w:tab w:val="num" w:pos="342"/>
        </w:tabs>
        <w:ind w:left="342"/>
        <w:jc w:val="both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 xml:space="preserve">Wskazanie sposobu prowadzenia instruktażu pracowników: 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  <w:spacing w:before="120"/>
        <w:ind w:left="568" w:hanging="284"/>
      </w:pPr>
      <w:r w:rsidRPr="002A06A2">
        <w:t>instruktaż ogólny przeprowadzony przez kierownika budowy ze wskazanie</w:t>
      </w:r>
      <w:r w:rsidR="006A4F95">
        <w:t xml:space="preserve">m miejsc, zagrożeń i czasem </w:t>
      </w:r>
      <w:r w:rsidRPr="002A06A2">
        <w:t>wykonywania prac,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instruktaż i nadzór szczegółowy na stanowisku pracy przeprowadzony przez brygadzistę.</w:t>
      </w:r>
    </w:p>
    <w:p w:rsidR="00026712" w:rsidRPr="002A06A2" w:rsidRDefault="00026712" w:rsidP="00026712">
      <w:pPr>
        <w:jc w:val="both"/>
        <w:rPr>
          <w:rFonts w:ascii="Arial Narrow" w:hAnsi="Arial Narrow" w:cs="Arial"/>
        </w:rPr>
      </w:pPr>
    </w:p>
    <w:p w:rsidR="00026712" w:rsidRPr="002A06A2" w:rsidRDefault="00026712" w:rsidP="00026712">
      <w:pPr>
        <w:numPr>
          <w:ilvl w:val="0"/>
          <w:numId w:val="5"/>
        </w:numPr>
        <w:tabs>
          <w:tab w:val="clear" w:pos="720"/>
          <w:tab w:val="num" w:pos="342"/>
        </w:tabs>
        <w:ind w:left="342"/>
        <w:jc w:val="both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>Środki techniczne i organizacyjne zapobiegające niebezpieczeństwom</w:t>
      </w:r>
    </w:p>
    <w:p w:rsidR="00026712" w:rsidRPr="002A06A2" w:rsidRDefault="00026712" w:rsidP="00026712">
      <w:pPr>
        <w:pStyle w:val="Stanluks"/>
      </w:pPr>
      <w:r w:rsidRPr="002A06A2">
        <w:t>Środki techniczne i organizacyjne zapobiegające niebezpieczeństwom wynikającym z wykonania robót budowlanych w strefach szczególnego zagrożenia lub w ich sąsiedztwie: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ind w:left="568" w:hanging="284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wyposażenie techniczne brygady w środki transportu, sprzęt i narzędzia gwarantujące prawidłowe oraz zgodne z przepisami, dokumentacją projektową i instrukcjami montażowymi wykonanie poszczególnych elementów zadania,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organizacja pracy zapewniająca optymalne i bezpieczne jej wykonanie,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 xml:space="preserve">okresowe szkolenia pracowników z zakresu wprowadzania </w:t>
      </w:r>
      <w:r w:rsidR="00B332EC" w:rsidRPr="002A06A2">
        <w:rPr>
          <w:rFonts w:ascii="Arial Narrow" w:hAnsi="Arial Narrow"/>
        </w:rPr>
        <w:t>nowych technologii oraz zasad i </w:t>
      </w:r>
      <w:r w:rsidRPr="002A06A2">
        <w:rPr>
          <w:rFonts w:ascii="Arial Narrow" w:hAnsi="Arial Narrow"/>
        </w:rPr>
        <w:t>przepisów dotyczących bezpieczeństwa pracy,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 xml:space="preserve">okresowe egzaminy z zakresu bhp; p. </w:t>
      </w:r>
      <w:proofErr w:type="spellStart"/>
      <w:r w:rsidRPr="002A06A2">
        <w:rPr>
          <w:rFonts w:ascii="Arial Narrow" w:hAnsi="Arial Narrow"/>
        </w:rPr>
        <w:t>poż</w:t>
      </w:r>
      <w:proofErr w:type="spellEnd"/>
      <w:r w:rsidRPr="002A06A2">
        <w:rPr>
          <w:rFonts w:ascii="Arial Narrow" w:hAnsi="Arial Narrow"/>
        </w:rPr>
        <w:t xml:space="preserve"> oraz grupy kwalifikacyjne SEP,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wykonywanie robót na czynnych obiektach elektroenergetycznych na podstawie pisemnego polecenia wydawanego przez pracowników energetyki zawodowej,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instrukcje ogólne</w:t>
      </w:r>
      <w:r w:rsidR="00E4502A">
        <w:rPr>
          <w:rFonts w:ascii="Arial Narrow" w:hAnsi="Arial Narrow"/>
        </w:rPr>
        <w:t xml:space="preserve"> i szczegółowe na miejscu pracy,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zastosowanie się do wewnętrznych przepisów i organizacji budowy: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organizacja ruchu na budowie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zabezpieczenie właściwych drabin, rusztowań i innych elementów do pracy na wysokości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lastRenderedPageBreak/>
        <w:t>zaopatrzenie we właściwy sprzęt do wykonywania prac montażowych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zapewnienie odpowiedniego ubioru roboczego, kasków, kamizelek, rękawic gwarantujących bezpieczną pracę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zabezpieczenia wykopów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zabezpieczenie dróg komunikacyjnych pieszych i jezdnych przy realizacji wykopów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zastosowanie ogrodzeń miejsc szczególnie narażonych na niebezpieczeństwo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właściwe oznakowanie i wygradzanie miejsc podczas pracy dźwigów, montażu słupów itp.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właściwe zabezpieczenie miejsc składowania elementów wielkogabarytowych.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zabezpieczenie odpowiednich miejsc do wypoczynku, mycia i spożywania posiłków zgodnie z obowiązującymi normatywami.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zapewnienie środków do udzielenia pierwszej pomocy, d</w:t>
      </w:r>
      <w:r w:rsidR="00B332EC" w:rsidRPr="002A06A2">
        <w:rPr>
          <w:rFonts w:ascii="Arial Narrow" w:hAnsi="Arial Narrow"/>
        </w:rPr>
        <w:t>ostęp do telefonu, informacji o </w:t>
      </w:r>
      <w:r w:rsidRPr="002A06A2">
        <w:rPr>
          <w:rFonts w:ascii="Arial Narrow" w:hAnsi="Arial Narrow"/>
        </w:rPr>
        <w:t>służbach ratunkowych.</w:t>
      </w:r>
    </w:p>
    <w:p w:rsidR="00026712" w:rsidRPr="002A06A2" w:rsidRDefault="00026712" w:rsidP="00026712">
      <w:pPr>
        <w:numPr>
          <w:ilvl w:val="0"/>
          <w:numId w:val="6"/>
        </w:numPr>
        <w:rPr>
          <w:rFonts w:ascii="Arial Narrow" w:hAnsi="Arial Narrow"/>
        </w:rPr>
      </w:pPr>
      <w:r w:rsidRPr="002A06A2">
        <w:rPr>
          <w:rFonts w:ascii="Arial Narrow" w:hAnsi="Arial Narrow"/>
        </w:rPr>
        <w:t>zastosowanie się do wewnętrznych przepisów i organizacji budowy: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organizacja ruchu na budowie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zabezpieczenia wykopów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zabezpieczenie dróg komunikacyjnych pieszych i jezdnych przy realizacji wykopów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zastosowanie ogrodzeń miejsc szczególnie narażonych na niebezpieczeństwo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właściwe oznakowanie i wygradzanie miejsc podczas pracy dźwigów, montażu słupów itp.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właściwe zabezpieczenie miejsc składowania elementów wielkogabarytowych.</w:t>
      </w:r>
    </w:p>
    <w:p w:rsidR="00026712" w:rsidRPr="002A06A2" w:rsidRDefault="00026712" w:rsidP="00026712">
      <w:pPr>
        <w:spacing w:line="23" w:lineRule="atLeast"/>
        <w:ind w:left="708"/>
        <w:jc w:val="both"/>
      </w:pPr>
    </w:p>
    <w:p w:rsidR="00026712" w:rsidRPr="002A06A2" w:rsidRDefault="00026712" w:rsidP="00026712">
      <w:pPr>
        <w:numPr>
          <w:ilvl w:val="0"/>
          <w:numId w:val="5"/>
        </w:numPr>
        <w:tabs>
          <w:tab w:val="clear" w:pos="720"/>
          <w:tab w:val="num" w:pos="342"/>
        </w:tabs>
        <w:ind w:left="342"/>
        <w:jc w:val="both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>Zagospodarowanie elektroenergetyczne terenu budowy</w:t>
      </w:r>
    </w:p>
    <w:p w:rsidR="00026712" w:rsidRPr="002A06A2" w:rsidRDefault="00026712" w:rsidP="00026712">
      <w:pPr>
        <w:spacing w:before="120"/>
        <w:jc w:val="both"/>
        <w:rPr>
          <w:rFonts w:ascii="Arial Narrow" w:hAnsi="Arial Narrow"/>
        </w:rPr>
      </w:pPr>
      <w:r w:rsidRPr="002A06A2">
        <w:rPr>
          <w:rStyle w:val="StanluksZnak"/>
        </w:rPr>
        <w:t xml:space="preserve">Zagospodarowanie elektroenergetyczne terenu budowy i rozbiórki, zapewniające skuteczną ochronę </w:t>
      </w:r>
      <w:r w:rsidRPr="002A06A2">
        <w:rPr>
          <w:rFonts w:ascii="Arial Narrow" w:hAnsi="Arial Narrow"/>
        </w:rPr>
        <w:t>przeciwporażeniową wymaga, aby: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napięcie dotykowe dopuszczalne długotrwale było ograniczone do wartości 25 V prądu przemiennego lub 60 V prądu stałego,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 xml:space="preserve">gniazda wtyczkowe były zabezpieczone wyłącznikami ochronnymi różnicowoprądowymi </w:t>
      </w:r>
      <w:r w:rsidRPr="002A06A2">
        <w:rPr>
          <w:rFonts w:ascii="Arial Narrow" w:hAnsi="Arial Narrow"/>
        </w:rPr>
        <w:br/>
        <w:t xml:space="preserve">o znamionowym prądzie różnicowym nie większym niż 30mA (jeden wyłącznik powinien zabezpieczać nie więcej niż 6 gniazd wtyczkowych) albo zasilane indywidualnie </w:t>
      </w:r>
      <w:r w:rsidRPr="002A06A2">
        <w:rPr>
          <w:rFonts w:ascii="Arial Narrow" w:hAnsi="Arial Narrow"/>
        </w:rPr>
        <w:br/>
        <w:t>z transformatora separacyjnego lub napięciem nie przekraczającym napięcia dotykowego dopuszczalnego długotrwale (układ SELV),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na terenie budowy i rozbiórki był stosowany układ sieci TN-S przy zasilaniu ze stacji transformatorowej w układzie TN-C-S lub w układzie TN-S oraz stosowany układ sieci TT przy zasilaniu z sieci elektroenergetycznej niskiego napięcia w układzie TN-C/TT,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sprzęt i osprzęt instalacyjny był o stopniu ochrony co najmniej IP44, a urządzenia rozdzielcze o stopniu ochrony co najmniej IP43,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preferowane było stosowanie na terenach budowy i rozbiórki odbiorników, narzędzi oraz urządzeń o II klasie ochronności,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cała instalacja i urządzenia elektryczne na terenie budowy i rozbiórki były zabezpie</w:t>
      </w:r>
      <w:r w:rsidRPr="002A06A2">
        <w:rPr>
          <w:rFonts w:ascii="Arial Narrow" w:hAnsi="Arial Narrow"/>
        </w:rPr>
        <w:softHyphen/>
        <w:t>czone wyłącznikiem ochronnym różnicowoprądowym selektywnym o znamionowym prądzie różnicowym nie większym niż 500</w:t>
      </w:r>
      <w:r w:rsidR="007B358A" w:rsidRPr="002A06A2">
        <w:rPr>
          <w:rFonts w:ascii="Arial Narrow" w:hAnsi="Arial Narrow"/>
        </w:rPr>
        <w:t xml:space="preserve"> </w:t>
      </w:r>
      <w:proofErr w:type="spellStart"/>
      <w:r w:rsidRPr="002A06A2">
        <w:rPr>
          <w:rFonts w:ascii="Arial Narrow" w:hAnsi="Arial Narrow"/>
        </w:rPr>
        <w:t>mA</w:t>
      </w:r>
      <w:proofErr w:type="spellEnd"/>
      <w:r w:rsidRPr="002A06A2">
        <w:rPr>
          <w:rFonts w:ascii="Arial Narrow" w:hAnsi="Arial Narrow"/>
        </w:rPr>
        <w:t xml:space="preserve"> dla zapewnienia selektywnej współpracy urządzeń zabezpieczających.</w:t>
      </w:r>
    </w:p>
    <w:p w:rsidR="002231E3" w:rsidRPr="002A06A2" w:rsidRDefault="00026712" w:rsidP="00026712">
      <w:pPr>
        <w:tabs>
          <w:tab w:val="center" w:pos="5700"/>
        </w:tabs>
        <w:ind w:left="360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ab/>
      </w:r>
    </w:p>
    <w:p w:rsidR="002231E3" w:rsidRPr="002A06A2" w:rsidRDefault="002231E3" w:rsidP="002231E3">
      <w:pPr>
        <w:tabs>
          <w:tab w:val="center" w:pos="5700"/>
        </w:tabs>
        <w:ind w:left="4956"/>
        <w:rPr>
          <w:rFonts w:ascii="Arial Narrow" w:hAnsi="Arial Narrow" w:cs="Arial"/>
        </w:rPr>
      </w:pPr>
    </w:p>
    <w:p w:rsidR="002231E3" w:rsidRPr="002A06A2" w:rsidRDefault="002231E3" w:rsidP="002231E3">
      <w:pPr>
        <w:tabs>
          <w:tab w:val="center" w:pos="5700"/>
        </w:tabs>
        <w:ind w:left="4956"/>
        <w:rPr>
          <w:rFonts w:ascii="Arial Narrow" w:hAnsi="Arial Narrow" w:cs="Arial"/>
        </w:rPr>
      </w:pPr>
    </w:p>
    <w:p w:rsidR="00026712" w:rsidRPr="002A06A2" w:rsidRDefault="00026712" w:rsidP="002231E3">
      <w:pPr>
        <w:tabs>
          <w:tab w:val="center" w:pos="5700"/>
        </w:tabs>
        <w:ind w:left="4956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  <w:i/>
        </w:rPr>
        <w:t xml:space="preserve"> </w:t>
      </w:r>
      <w:r w:rsidRPr="002A06A2">
        <w:rPr>
          <w:rFonts w:ascii="Arial Narrow" w:hAnsi="Arial Narrow" w:cs="Arial"/>
        </w:rPr>
        <w:t>opracował:</w:t>
      </w:r>
    </w:p>
    <w:p w:rsidR="00026712" w:rsidRPr="002A06A2" w:rsidRDefault="00026712" w:rsidP="00026712">
      <w:pPr>
        <w:tabs>
          <w:tab w:val="center" w:pos="5700"/>
        </w:tabs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 xml:space="preserve">   </w:t>
      </w:r>
      <w:r w:rsidRPr="002A06A2">
        <w:rPr>
          <w:rFonts w:ascii="Arial Narrow" w:hAnsi="Arial Narrow" w:cs="Arial"/>
        </w:rPr>
        <w:tab/>
      </w:r>
      <w:r w:rsidR="00A53DD0" w:rsidRPr="002A06A2">
        <w:rPr>
          <w:rFonts w:ascii="Arial Narrow" w:hAnsi="Arial Narrow" w:cs="Arial"/>
        </w:rPr>
        <w:t xml:space="preserve">Michał Kaczmarek </w:t>
      </w:r>
    </w:p>
    <w:p w:rsidR="00026712" w:rsidRPr="002A06A2" w:rsidRDefault="00026712" w:rsidP="00026712">
      <w:pPr>
        <w:tabs>
          <w:tab w:val="center" w:pos="5700"/>
        </w:tabs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ab/>
      </w:r>
    </w:p>
    <w:p w:rsidR="00026712" w:rsidRPr="002A06A2" w:rsidRDefault="00026712" w:rsidP="00026712">
      <w:pPr>
        <w:tabs>
          <w:tab w:val="center" w:pos="5700"/>
        </w:tabs>
        <w:rPr>
          <w:rFonts w:ascii="Arial Narrow" w:hAnsi="Arial Narrow" w:cs="Arial"/>
        </w:rPr>
      </w:pPr>
    </w:p>
    <w:p w:rsidR="00026712" w:rsidRPr="002A06A2" w:rsidRDefault="00026712" w:rsidP="00026712">
      <w:pPr>
        <w:tabs>
          <w:tab w:val="center" w:pos="5700"/>
        </w:tabs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ab/>
        <w:t>-----------------------------------------------</w:t>
      </w:r>
    </w:p>
    <w:p w:rsidR="00B61AD9" w:rsidRDefault="00026712" w:rsidP="008255A3">
      <w:pPr>
        <w:tabs>
          <w:tab w:val="center" w:pos="5700"/>
        </w:tabs>
        <w:rPr>
          <w:rFonts w:ascii="Arial Narrow" w:hAnsi="Arial Narrow" w:cs="Arial"/>
          <w:i/>
        </w:rPr>
      </w:pP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  <w:i/>
        </w:rPr>
        <w:t>podpis projektanta</w:t>
      </w:r>
      <w:r w:rsidRPr="006400FA">
        <w:rPr>
          <w:rFonts w:ascii="Arial Narrow" w:hAnsi="Arial Narrow" w:cs="Arial"/>
          <w:i/>
        </w:rPr>
        <w:t xml:space="preserve">  </w:t>
      </w:r>
    </w:p>
    <w:p w:rsidR="009C1B52" w:rsidRDefault="009C1B52" w:rsidP="009C1B52">
      <w:pPr>
        <w:pStyle w:val="Nagwek1"/>
      </w:pPr>
      <w:bookmarkStart w:id="29" w:name="_Toc134782554"/>
      <w:r>
        <w:lastRenderedPageBreak/>
        <w:t>Oświadczenie projektanta</w:t>
      </w:r>
      <w:bookmarkEnd w:id="29"/>
    </w:p>
    <w:p w:rsidR="009C1B52" w:rsidRPr="00C95E4E" w:rsidRDefault="009C1B52" w:rsidP="009C1B52">
      <w:pPr>
        <w:rPr>
          <w:rFonts w:ascii="CIDFont+F2" w:hAnsi="CIDFont+F2"/>
          <w:color w:val="000000"/>
        </w:rPr>
      </w:pPr>
      <w:r w:rsidRPr="00C95E4E">
        <w:rPr>
          <w:rFonts w:ascii="CIDFont+F2" w:hAnsi="CIDFont+F2"/>
          <w:color w:val="000000"/>
        </w:rPr>
        <w:t>Jednostka projektowa:</w:t>
      </w:r>
      <w:r w:rsidRPr="00C95E4E">
        <w:rPr>
          <w:rFonts w:ascii="CIDFont+F2" w:hAnsi="CIDFont+F2"/>
          <w:color w:val="000000"/>
        </w:rPr>
        <w:br/>
      </w:r>
      <w:proofErr w:type="spellStart"/>
      <w:r w:rsidR="00106FE9" w:rsidRPr="00106FE9">
        <w:rPr>
          <w:rFonts w:ascii="CIDFont+F3" w:hAnsi="CIDFont+F3"/>
          <w:b/>
          <w:bCs/>
          <w:color w:val="000000"/>
        </w:rPr>
        <w:t>Heko</w:t>
      </w:r>
      <w:proofErr w:type="spellEnd"/>
      <w:r w:rsidRPr="00106FE9">
        <w:rPr>
          <w:rFonts w:ascii="CIDFont+F3" w:hAnsi="CIDFont+F3"/>
          <w:b/>
          <w:bCs/>
          <w:color w:val="000000"/>
        </w:rPr>
        <w:t xml:space="preserve"> Sp. z. o. o.</w:t>
      </w:r>
      <w:r w:rsidRPr="00106FE9">
        <w:rPr>
          <w:rFonts w:ascii="CIDFont+F3" w:hAnsi="CIDFont+F3"/>
          <w:b/>
          <w:bCs/>
          <w:color w:val="000000"/>
        </w:rPr>
        <w:br/>
      </w:r>
      <w:r w:rsidRPr="00106FE9">
        <w:rPr>
          <w:rFonts w:ascii="CIDFont+F2" w:hAnsi="CIDFont+F2"/>
          <w:color w:val="000000"/>
        </w:rPr>
        <w:t xml:space="preserve">ul. </w:t>
      </w:r>
      <w:proofErr w:type="spellStart"/>
      <w:r w:rsidR="00106FE9" w:rsidRPr="00106FE9">
        <w:rPr>
          <w:rFonts w:ascii="CIDFont+F2" w:hAnsi="CIDFont+F2"/>
          <w:color w:val="000000"/>
        </w:rPr>
        <w:t>Jugosławiańska</w:t>
      </w:r>
      <w:proofErr w:type="spellEnd"/>
      <w:r w:rsidR="00106FE9" w:rsidRPr="00106FE9">
        <w:rPr>
          <w:rFonts w:ascii="CIDFont+F2" w:hAnsi="CIDFont+F2"/>
          <w:color w:val="000000"/>
        </w:rPr>
        <w:t xml:space="preserve"> 41</w:t>
      </w:r>
      <w:r w:rsidRPr="00106FE9">
        <w:rPr>
          <w:rFonts w:ascii="CIDFont+F2" w:hAnsi="CIDFont+F2"/>
          <w:color w:val="000000"/>
        </w:rPr>
        <w:br/>
      </w:r>
      <w:r w:rsidR="00106FE9" w:rsidRPr="00106FE9">
        <w:rPr>
          <w:rFonts w:ascii="CIDFont+F2" w:hAnsi="CIDFont+F2"/>
          <w:color w:val="000000"/>
        </w:rPr>
        <w:t>60-301</w:t>
      </w:r>
      <w:r w:rsidRPr="00106FE9">
        <w:rPr>
          <w:rFonts w:ascii="CIDFont+F2" w:hAnsi="CIDFont+F2"/>
          <w:color w:val="000000"/>
        </w:rPr>
        <w:t xml:space="preserve"> Poznań</w:t>
      </w:r>
    </w:p>
    <w:p w:rsidR="009C1B52" w:rsidRPr="009C1B52" w:rsidRDefault="009C1B52" w:rsidP="009C1B52">
      <w:pPr>
        <w:autoSpaceDE w:val="0"/>
        <w:autoSpaceDN w:val="0"/>
        <w:adjustRightInd w:val="0"/>
        <w:rPr>
          <w:bCs/>
        </w:rPr>
      </w:pPr>
      <w:r w:rsidRPr="00C95E4E">
        <w:rPr>
          <w:rFonts w:ascii="CIDFont+F2" w:hAnsi="CIDFont+F2"/>
          <w:color w:val="000000"/>
        </w:rPr>
        <w:br/>
        <w:t>Inwestor:</w:t>
      </w:r>
      <w:r w:rsidRPr="00ED4DA3">
        <w:rPr>
          <w:rFonts w:ascii="CIDFont+F2" w:hAnsi="CIDFont+F2"/>
          <w:color w:val="000000"/>
          <w:highlight w:val="yellow"/>
        </w:rPr>
        <w:br/>
      </w:r>
      <w:r w:rsidRPr="009C1B52">
        <w:rPr>
          <w:bCs/>
        </w:rPr>
        <w:t>Miejska Spółka Komunalna AQUALIFT sp. z o. o.</w:t>
      </w:r>
    </w:p>
    <w:p w:rsidR="009C1B52" w:rsidRPr="009C1B52" w:rsidRDefault="009C1B52" w:rsidP="009C1B52">
      <w:pPr>
        <w:autoSpaceDE w:val="0"/>
        <w:autoSpaceDN w:val="0"/>
        <w:adjustRightInd w:val="0"/>
        <w:rPr>
          <w:bCs/>
        </w:rPr>
      </w:pPr>
      <w:r w:rsidRPr="009C1B52">
        <w:rPr>
          <w:bCs/>
        </w:rPr>
        <w:t>ul. Bolesława Chrobrego 24A</w:t>
      </w:r>
    </w:p>
    <w:p w:rsidR="009C1B52" w:rsidRPr="00ED4DA3" w:rsidRDefault="009C1B52" w:rsidP="009C1B52">
      <w:pPr>
        <w:autoSpaceDE w:val="0"/>
        <w:autoSpaceDN w:val="0"/>
        <w:adjustRightInd w:val="0"/>
        <w:rPr>
          <w:rFonts w:ascii="CIDFont+F2" w:hAnsi="CIDFont+F2"/>
          <w:color w:val="000000"/>
          <w:highlight w:val="yellow"/>
        </w:rPr>
      </w:pPr>
      <w:r w:rsidRPr="009C1B52">
        <w:rPr>
          <w:bCs/>
        </w:rPr>
        <w:t>64-400 Międzychód</w:t>
      </w:r>
    </w:p>
    <w:p w:rsidR="009C1B52" w:rsidRPr="00130F2D" w:rsidRDefault="009C1B52" w:rsidP="009C1B52">
      <w:pPr>
        <w:jc w:val="center"/>
        <w:rPr>
          <w:rFonts w:ascii="CIDFont+F2" w:hAnsi="CIDFont+F2"/>
          <w:color w:val="000000"/>
        </w:rPr>
      </w:pPr>
      <w:r w:rsidRPr="00ED4DA3">
        <w:rPr>
          <w:rFonts w:ascii="CIDFont+F2" w:hAnsi="CIDFont+F2"/>
          <w:color w:val="000000"/>
          <w:sz w:val="28"/>
          <w:szCs w:val="28"/>
          <w:highlight w:val="yellow"/>
        </w:rPr>
        <w:br/>
      </w:r>
      <w:r w:rsidRPr="00C95E4E">
        <w:rPr>
          <w:rFonts w:ascii="CIDFont+F3" w:hAnsi="CIDFont+F3"/>
          <w:b/>
          <w:bCs/>
          <w:color w:val="000000"/>
        </w:rPr>
        <w:t>OŚWIADCZENIE PROJEKTANTA</w:t>
      </w:r>
      <w:r w:rsidRPr="00C95E4E">
        <w:rPr>
          <w:rFonts w:ascii="CIDFont+F3" w:hAnsi="CIDFont+F3"/>
          <w:b/>
          <w:bCs/>
          <w:color w:val="000000"/>
        </w:rPr>
        <w:br/>
      </w:r>
      <w:r w:rsidRPr="00C95E4E">
        <w:rPr>
          <w:rFonts w:ascii="CIDFont+F2" w:hAnsi="CIDFont+F2"/>
          <w:color w:val="000000"/>
        </w:rPr>
        <w:t xml:space="preserve">Na podstawie </w:t>
      </w:r>
      <w:r w:rsidRPr="00130F2D">
        <w:rPr>
          <w:rFonts w:ascii="CIDFont+F2" w:hAnsi="CIDFont+F2"/>
          <w:color w:val="000000"/>
        </w:rPr>
        <w:t>art. 34 ust. 3d, pkt. 3 ustawy z dnia 7 lipca 1994 r. – Prawo budowlane</w:t>
      </w:r>
      <w:r w:rsidRPr="00130F2D">
        <w:rPr>
          <w:rFonts w:ascii="CIDFont+F2" w:hAnsi="CIDFont+F2"/>
          <w:color w:val="000000"/>
        </w:rPr>
        <w:br/>
        <w:t xml:space="preserve">(Dz.U. 2021, poz. 2351 z </w:t>
      </w:r>
      <w:proofErr w:type="spellStart"/>
      <w:r w:rsidRPr="00130F2D">
        <w:rPr>
          <w:rFonts w:ascii="CIDFont+F2" w:hAnsi="CIDFont+F2"/>
          <w:color w:val="000000"/>
        </w:rPr>
        <w:t>późn</w:t>
      </w:r>
      <w:proofErr w:type="spellEnd"/>
      <w:r w:rsidRPr="00130F2D">
        <w:rPr>
          <w:rFonts w:ascii="CIDFont+F2" w:hAnsi="CIDFont+F2"/>
          <w:color w:val="000000"/>
        </w:rPr>
        <w:t>. zm.)</w:t>
      </w:r>
      <w:r w:rsidRPr="00130F2D">
        <w:rPr>
          <w:rFonts w:ascii="CIDFont+F2" w:hAnsi="CIDFont+F2"/>
          <w:color w:val="000000"/>
        </w:rPr>
        <w:br/>
        <w:t>oświadczam, że</w:t>
      </w:r>
      <w:r w:rsidRPr="00130F2D">
        <w:rPr>
          <w:rFonts w:ascii="CIDFont+F2" w:hAnsi="CIDFont+F2"/>
          <w:color w:val="000000"/>
        </w:rPr>
        <w:br/>
      </w:r>
      <w:r w:rsidRPr="00130F2D">
        <w:rPr>
          <w:rFonts w:ascii="CIDFont+F3" w:hAnsi="CIDFont+F3"/>
          <w:b/>
          <w:bCs/>
          <w:color w:val="000000"/>
        </w:rPr>
        <w:t xml:space="preserve">projekt </w:t>
      </w:r>
      <w:r w:rsidR="00FD0987">
        <w:rPr>
          <w:rFonts w:ascii="CIDFont+F3" w:hAnsi="CIDFont+F3"/>
          <w:b/>
          <w:bCs/>
          <w:color w:val="000000"/>
        </w:rPr>
        <w:t>techniczny</w:t>
      </w:r>
      <w:r w:rsidRPr="00130F2D">
        <w:rPr>
          <w:rFonts w:ascii="CIDFont+F3" w:hAnsi="CIDFont+F3"/>
          <w:b/>
          <w:bCs/>
          <w:color w:val="000000"/>
        </w:rPr>
        <w:t xml:space="preserve"> branży elektrycznej</w:t>
      </w:r>
      <w:r w:rsidRPr="00130F2D">
        <w:rPr>
          <w:rFonts w:ascii="CIDFont+F3" w:hAnsi="CIDFont+F3"/>
          <w:b/>
          <w:bCs/>
          <w:color w:val="000000"/>
        </w:rPr>
        <w:br/>
      </w:r>
      <w:r w:rsidRPr="00130F2D">
        <w:rPr>
          <w:rFonts w:ascii="CIDFont+F2" w:hAnsi="CIDFont+F2"/>
          <w:color w:val="000000"/>
        </w:rPr>
        <w:t>dla zadania pod nazwą:</w:t>
      </w:r>
    </w:p>
    <w:p w:rsidR="009C1B52" w:rsidRPr="00130F2D" w:rsidRDefault="009C1B52" w:rsidP="009C1B5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130F2D">
        <w:rPr>
          <w:rFonts w:ascii="CIDFont+F2" w:hAnsi="CIDFont+F2"/>
          <w:color w:val="000000"/>
        </w:rPr>
        <w:br/>
      </w:r>
      <w:r w:rsidR="009B0C23">
        <w:rPr>
          <w:b/>
          <w:bCs/>
          <w:color w:val="000000"/>
        </w:rPr>
        <w:t>B</w:t>
      </w:r>
      <w:r w:rsidRPr="00130F2D">
        <w:rPr>
          <w:b/>
          <w:bCs/>
          <w:color w:val="000000"/>
        </w:rPr>
        <w:t xml:space="preserve">udowa </w:t>
      </w:r>
      <w:r w:rsidR="009B0C23">
        <w:rPr>
          <w:b/>
          <w:bCs/>
          <w:color w:val="000000"/>
        </w:rPr>
        <w:t>wielorodzinnego budynku mieszkalnego</w:t>
      </w:r>
      <w:r w:rsidRPr="00130F2D">
        <w:rPr>
          <w:b/>
          <w:bCs/>
          <w:color w:val="000000"/>
        </w:rPr>
        <w:t xml:space="preserve"> </w:t>
      </w:r>
      <w:r w:rsidR="009B0C23">
        <w:rPr>
          <w:b/>
          <w:bCs/>
          <w:color w:val="000000"/>
        </w:rPr>
        <w:t>nad Wartą</w:t>
      </w:r>
      <w:r w:rsidRPr="00130F2D">
        <w:rPr>
          <w:b/>
          <w:bCs/>
          <w:color w:val="000000"/>
        </w:rPr>
        <w:t xml:space="preserve"> w </w:t>
      </w:r>
      <w:r w:rsidR="009B0C23">
        <w:rPr>
          <w:b/>
          <w:bCs/>
          <w:color w:val="000000"/>
        </w:rPr>
        <w:t>Międzychodzie</w:t>
      </w:r>
      <w:r w:rsidRPr="00130F2D">
        <w:rPr>
          <w:b/>
          <w:bCs/>
          <w:color w:val="000000"/>
        </w:rPr>
        <w:t>,</w:t>
      </w:r>
    </w:p>
    <w:p w:rsidR="009C1B52" w:rsidRPr="00130F2D" w:rsidRDefault="009C1B52" w:rsidP="009C1B52">
      <w:pPr>
        <w:autoSpaceDE w:val="0"/>
        <w:autoSpaceDN w:val="0"/>
        <w:adjustRightInd w:val="0"/>
        <w:jc w:val="center"/>
        <w:rPr>
          <w:b/>
          <w:bCs/>
        </w:rPr>
      </w:pPr>
      <w:r w:rsidRPr="00130F2D">
        <w:rPr>
          <w:b/>
          <w:bCs/>
        </w:rPr>
        <w:t>w zakresie:</w:t>
      </w:r>
    </w:p>
    <w:p w:rsidR="009C1B52" w:rsidRPr="00130F2D" w:rsidRDefault="009C1B52" w:rsidP="009C1B52">
      <w:pPr>
        <w:autoSpaceDE w:val="0"/>
        <w:autoSpaceDN w:val="0"/>
        <w:adjustRightInd w:val="0"/>
        <w:jc w:val="center"/>
        <w:rPr>
          <w:b/>
          <w:bCs/>
        </w:rPr>
      </w:pPr>
      <w:r w:rsidRPr="00130F2D">
        <w:rPr>
          <w:b/>
          <w:bCs/>
        </w:rPr>
        <w:t xml:space="preserve">– instalacji wewnętrznej elektrycznej: </w:t>
      </w:r>
    </w:p>
    <w:p w:rsidR="009C1B52" w:rsidRPr="00130F2D" w:rsidRDefault="009C1B52" w:rsidP="009C1B52">
      <w:pPr>
        <w:tabs>
          <w:tab w:val="center" w:pos="4536"/>
          <w:tab w:val="right" w:pos="9072"/>
        </w:tabs>
        <w:jc w:val="center"/>
        <w:rPr>
          <w:rFonts w:eastAsia="Calibri"/>
          <w:b/>
          <w:bCs/>
        </w:rPr>
      </w:pPr>
      <w:r w:rsidRPr="00130F2D">
        <w:rPr>
          <w:b/>
          <w:bCs/>
        </w:rPr>
        <w:t xml:space="preserve">oświetleniowej, odgromowej, </w:t>
      </w:r>
      <w:r w:rsidR="00AE2DCD">
        <w:rPr>
          <w:b/>
          <w:bCs/>
        </w:rPr>
        <w:t xml:space="preserve">uziemienia, </w:t>
      </w:r>
      <w:r w:rsidR="009B7D60">
        <w:rPr>
          <w:b/>
          <w:bCs/>
        </w:rPr>
        <w:t>teletechniczne</w:t>
      </w:r>
      <w:r w:rsidR="00310FAA">
        <w:rPr>
          <w:b/>
          <w:bCs/>
        </w:rPr>
        <w:t>j</w:t>
      </w:r>
      <w:r w:rsidRPr="00130F2D">
        <w:rPr>
          <w:b/>
          <w:bCs/>
        </w:rPr>
        <w:t xml:space="preserve"> i zasilania urządzeń.</w:t>
      </w:r>
    </w:p>
    <w:p w:rsidR="009C1B52" w:rsidRPr="00ED4DA3" w:rsidRDefault="009C1B52" w:rsidP="009C1B52">
      <w:pPr>
        <w:tabs>
          <w:tab w:val="center" w:pos="4536"/>
          <w:tab w:val="right" w:pos="9072"/>
        </w:tabs>
        <w:jc w:val="center"/>
        <w:rPr>
          <w:rFonts w:eastAsia="Calibri"/>
          <w:b/>
          <w:bCs/>
          <w:highlight w:val="yellow"/>
        </w:rPr>
      </w:pPr>
    </w:p>
    <w:p w:rsidR="009C1B52" w:rsidRPr="00705717" w:rsidRDefault="001B697A" w:rsidP="009C1B52">
      <w:pPr>
        <w:jc w:val="center"/>
      </w:pPr>
      <w:r w:rsidRPr="00705717">
        <w:t>64-400</w:t>
      </w:r>
      <w:r w:rsidR="009C1B52" w:rsidRPr="00705717">
        <w:t xml:space="preserve"> </w:t>
      </w:r>
      <w:r w:rsidRPr="00705717">
        <w:t>Międzychód</w:t>
      </w:r>
      <w:r w:rsidR="009C1B52" w:rsidRPr="00705717">
        <w:t xml:space="preserve">, </w:t>
      </w:r>
    </w:p>
    <w:p w:rsidR="009C1B52" w:rsidRPr="00705717" w:rsidRDefault="009C1B52" w:rsidP="009C1B52">
      <w:pPr>
        <w:jc w:val="center"/>
      </w:pPr>
      <w:r w:rsidRPr="00705717">
        <w:t xml:space="preserve">działka ewidencyjna </w:t>
      </w:r>
      <w:r w:rsidR="001B697A" w:rsidRPr="00705717">
        <w:t>205/18 (część), 205/4, 205/20, 205/21</w:t>
      </w:r>
      <w:r w:rsidRPr="00705717">
        <w:t xml:space="preserve">, obręb </w:t>
      </w:r>
      <w:r w:rsidR="001B697A" w:rsidRPr="00705717">
        <w:t>0014</w:t>
      </w:r>
      <w:r w:rsidRPr="00705717">
        <w:t xml:space="preserve"> </w:t>
      </w:r>
      <w:r w:rsidR="001B697A" w:rsidRPr="00705717">
        <w:t>Międzychód</w:t>
      </w:r>
      <w:r w:rsidRPr="00705717">
        <w:t xml:space="preserve">, </w:t>
      </w:r>
    </w:p>
    <w:p w:rsidR="009C1B52" w:rsidRPr="00705717" w:rsidRDefault="009C1B52" w:rsidP="009C1B52">
      <w:pPr>
        <w:jc w:val="center"/>
      </w:pPr>
      <w:r w:rsidRPr="00705717">
        <w:t xml:space="preserve">gmina </w:t>
      </w:r>
      <w:r w:rsidR="001B697A" w:rsidRPr="00705717">
        <w:t>Międzychód</w:t>
      </w:r>
      <w:r w:rsidRPr="00705717">
        <w:t xml:space="preserve">, powiat </w:t>
      </w:r>
      <w:r w:rsidR="001B697A" w:rsidRPr="00705717">
        <w:t>międzychodzk</w:t>
      </w:r>
      <w:r w:rsidRPr="00705717">
        <w:t xml:space="preserve">i, województwo </w:t>
      </w:r>
      <w:r w:rsidR="001B697A" w:rsidRPr="00705717">
        <w:t>wielkopolskie</w:t>
      </w:r>
    </w:p>
    <w:p w:rsidR="009C1B52" w:rsidRPr="00705717" w:rsidRDefault="009C1B52" w:rsidP="004819DC">
      <w:pPr>
        <w:tabs>
          <w:tab w:val="center" w:pos="4536"/>
          <w:tab w:val="right" w:pos="9072"/>
        </w:tabs>
        <w:rPr>
          <w:rFonts w:eastAsia="Calibri"/>
          <w:highlight w:val="yellow"/>
        </w:rPr>
      </w:pPr>
    </w:p>
    <w:p w:rsidR="009C1B52" w:rsidRPr="00705717" w:rsidRDefault="009C1B52" w:rsidP="009C1B52">
      <w:pPr>
        <w:tabs>
          <w:tab w:val="center" w:pos="4536"/>
          <w:tab w:val="right" w:pos="9072"/>
        </w:tabs>
        <w:jc w:val="center"/>
        <w:rPr>
          <w:rFonts w:eastAsia="Calibri"/>
        </w:rPr>
      </w:pPr>
      <w:r w:rsidRPr="00705717">
        <w:rPr>
          <w:rFonts w:eastAsia="Calibri"/>
        </w:rPr>
        <w:t>został sporządzony zgodnie z obowiązującymi przepisami</w:t>
      </w:r>
    </w:p>
    <w:p w:rsidR="009C1B52" w:rsidRPr="00705717" w:rsidRDefault="009C1B52" w:rsidP="009C1B52">
      <w:pPr>
        <w:autoSpaceDE w:val="0"/>
        <w:autoSpaceDN w:val="0"/>
        <w:adjustRightInd w:val="0"/>
        <w:jc w:val="center"/>
      </w:pPr>
      <w:r w:rsidRPr="00705717">
        <w:rPr>
          <w:rFonts w:eastAsia="Calibri"/>
        </w:rPr>
        <w:t>oraz zasadami wiedzy technicznej.</w:t>
      </w:r>
    </w:p>
    <w:p w:rsidR="009C1B52" w:rsidRPr="00ED4DA3" w:rsidRDefault="009C1B52" w:rsidP="009C1B52">
      <w:pPr>
        <w:autoSpaceDE w:val="0"/>
        <w:autoSpaceDN w:val="0"/>
        <w:adjustRightInd w:val="0"/>
        <w:jc w:val="center"/>
        <w:rPr>
          <w:rFonts w:ascii="CIDFont+F2" w:hAnsi="CIDFont+F2"/>
          <w:color w:val="000000"/>
          <w:highlight w:val="yellow"/>
        </w:rPr>
      </w:pPr>
    </w:p>
    <w:p w:rsidR="009C1B52" w:rsidRPr="00ED4DA3" w:rsidRDefault="009C1B52" w:rsidP="009C1B52">
      <w:pPr>
        <w:jc w:val="center"/>
        <w:rPr>
          <w:highlight w:val="yell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21"/>
        <w:gridCol w:w="3130"/>
        <w:gridCol w:w="2911"/>
      </w:tblGrid>
      <w:tr w:rsidR="009C1B52" w:rsidRPr="00ED4DA3" w:rsidTr="00444DF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52" w:rsidRPr="00C95E4E" w:rsidRDefault="009C1B52" w:rsidP="00444DFC">
            <w:r w:rsidRPr="00C95E4E">
              <w:rPr>
                <w:rFonts w:ascii="CIDFont+F2" w:hAnsi="CIDFont+F2"/>
                <w:color w:val="000000"/>
              </w:rPr>
              <w:t xml:space="preserve">Funkcja / branża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52" w:rsidRPr="00C95E4E" w:rsidRDefault="009C1B52" w:rsidP="00444DFC">
            <w:r w:rsidRPr="00C95E4E">
              <w:rPr>
                <w:rFonts w:ascii="CIDFont+F2" w:hAnsi="CIDFont+F2"/>
                <w:color w:val="000000"/>
              </w:rPr>
              <w:t xml:space="preserve">Imię i nazwisko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52" w:rsidRPr="00C95E4E" w:rsidRDefault="009C1B52" w:rsidP="00444DFC">
            <w:r w:rsidRPr="00C95E4E">
              <w:rPr>
                <w:rFonts w:ascii="CIDFont+F2" w:hAnsi="CIDFont+F2"/>
                <w:color w:val="000000"/>
              </w:rPr>
              <w:t>Data i Podpis</w:t>
            </w:r>
          </w:p>
        </w:tc>
      </w:tr>
      <w:tr w:rsidR="009C1B52" w:rsidRPr="00A54418" w:rsidTr="00444DF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52" w:rsidRPr="00C95E4E" w:rsidRDefault="009C1B52" w:rsidP="00444DFC">
            <w:r w:rsidRPr="00C95E4E">
              <w:rPr>
                <w:rFonts w:ascii="CIDFont+F2" w:hAnsi="CIDFont+F2"/>
                <w:color w:val="000000"/>
              </w:rPr>
              <w:t>Specjalność</w:t>
            </w:r>
            <w:r w:rsidRPr="00C95E4E">
              <w:rPr>
                <w:rFonts w:ascii="CIDFont+F2" w:hAnsi="CIDFont+F2"/>
                <w:color w:val="000000"/>
              </w:rPr>
              <w:br/>
              <w:t>elektryczna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52" w:rsidRPr="00C95E4E" w:rsidRDefault="009C1B52" w:rsidP="00444DFC">
            <w:r w:rsidRPr="00C95E4E">
              <w:rPr>
                <w:rFonts w:ascii="CIDFont+F2" w:hAnsi="CIDFont+F2"/>
                <w:color w:val="000000"/>
              </w:rPr>
              <w:t>mgr inż. Michał Kaczmarek WKP/0386/POOE/13</w:t>
            </w:r>
          </w:p>
        </w:tc>
        <w:tc>
          <w:tcPr>
            <w:tcW w:w="0" w:type="auto"/>
            <w:vAlign w:val="center"/>
            <w:hideMark/>
          </w:tcPr>
          <w:p w:rsidR="009C1B52" w:rsidRPr="00C95E4E" w:rsidRDefault="009C1B52" w:rsidP="00444DFC"/>
        </w:tc>
      </w:tr>
    </w:tbl>
    <w:p w:rsidR="009C1B52" w:rsidRPr="00A54418" w:rsidRDefault="009C1B52" w:rsidP="009C1B52">
      <w:pPr>
        <w:pStyle w:val="Stanluks"/>
        <w:tabs>
          <w:tab w:val="center" w:pos="5700"/>
        </w:tabs>
        <w:spacing w:before="0"/>
        <w:rPr>
          <w:rFonts w:ascii="Times New Roman" w:hAnsi="Times New Roman"/>
          <w:szCs w:val="24"/>
        </w:rPr>
      </w:pPr>
    </w:p>
    <w:p w:rsidR="009C1B52" w:rsidRPr="009C1B52" w:rsidRDefault="009C1B52" w:rsidP="009C1B52"/>
    <w:p w:rsidR="009C1B52" w:rsidRPr="008255A3" w:rsidRDefault="009C1B52" w:rsidP="008255A3">
      <w:pPr>
        <w:tabs>
          <w:tab w:val="center" w:pos="5700"/>
        </w:tabs>
        <w:rPr>
          <w:rFonts w:ascii="Arial Narrow" w:hAnsi="Arial Narrow" w:cs="Arial"/>
          <w:i/>
        </w:rPr>
      </w:pPr>
    </w:p>
    <w:sectPr w:rsidR="009C1B52" w:rsidRPr="008255A3" w:rsidSect="00224298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926" w:rsidRDefault="00664926">
      <w:r>
        <w:separator/>
      </w:r>
    </w:p>
  </w:endnote>
  <w:endnote w:type="continuationSeparator" w:id="0">
    <w:p w:rsidR="00664926" w:rsidRDefault="0066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IDFont+F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926" w:rsidRDefault="00664926" w:rsidP="00AE56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64926" w:rsidRDefault="00664926" w:rsidP="00C7497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926" w:rsidRDefault="00664926" w:rsidP="00AE56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569C1">
      <w:rPr>
        <w:rStyle w:val="Numerstrony"/>
        <w:noProof/>
      </w:rPr>
      <w:t>17</w:t>
    </w:r>
    <w:r>
      <w:rPr>
        <w:rStyle w:val="Numerstrony"/>
      </w:rPr>
      <w:fldChar w:fldCharType="end"/>
    </w:r>
  </w:p>
  <w:p w:rsidR="00664926" w:rsidRPr="00C74974" w:rsidRDefault="00664926" w:rsidP="004358AE">
    <w:pPr>
      <w:pStyle w:val="Stopka"/>
      <w:pBdr>
        <w:top w:val="single" w:sz="4" w:space="1" w:color="auto"/>
      </w:pBdr>
      <w:tabs>
        <w:tab w:val="center" w:pos="7001"/>
        <w:tab w:val="left" w:pos="12150"/>
      </w:tabs>
      <w:ind w:right="360"/>
      <w:rPr>
        <w:rFonts w:ascii="Arial Narrow" w:hAnsi="Arial Narrow"/>
        <w:i/>
        <w:sz w:val="16"/>
        <w:szCs w:val="16"/>
      </w:rPr>
    </w:pPr>
    <w:r>
      <w:rPr>
        <w:rFonts w:ascii="Arial Narrow" w:hAnsi="Arial Narrow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926" w:rsidRDefault="00664926">
      <w:r>
        <w:separator/>
      </w:r>
    </w:p>
  </w:footnote>
  <w:footnote w:type="continuationSeparator" w:id="0">
    <w:p w:rsidR="00664926" w:rsidRDefault="00664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926" w:rsidRPr="00C74974" w:rsidRDefault="00664926" w:rsidP="00C74974">
    <w:pPr>
      <w:pStyle w:val="Nagwek"/>
      <w:pBdr>
        <w:bottom w:val="single" w:sz="6" w:space="1" w:color="auto"/>
      </w:pBdr>
      <w:jc w:val="center"/>
      <w:rPr>
        <w:rFonts w:ascii="Arial Narrow" w:hAnsi="Arial Narrow"/>
        <w:i/>
        <w:sz w:val="16"/>
        <w:szCs w:val="16"/>
      </w:rPr>
    </w:pPr>
    <w:r>
      <w:rPr>
        <w:rFonts w:ascii="Arial Narrow" w:hAnsi="Arial Narrow"/>
        <w:i/>
        <w:sz w:val="16"/>
        <w:szCs w:val="16"/>
      </w:rPr>
      <w:t>PROJEKT TECHNICZNY – BRANŻA ELEKTRYCZNA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A1B"/>
    <w:multiLevelType w:val="multilevel"/>
    <w:tmpl w:val="626A074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7BE35BC"/>
    <w:multiLevelType w:val="multilevel"/>
    <w:tmpl w:val="E1089C5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" w15:restartNumberingAfterBreak="0">
    <w:nsid w:val="082531BF"/>
    <w:multiLevelType w:val="multilevel"/>
    <w:tmpl w:val="E1089C52"/>
    <w:lvl w:ilvl="0">
      <w:start w:val="1"/>
      <w:numFmt w:val="decimal"/>
      <w:pStyle w:val="Nagwek1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sz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567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" w15:restartNumberingAfterBreak="0">
    <w:nsid w:val="1B511D1D"/>
    <w:multiLevelType w:val="hybridMultilevel"/>
    <w:tmpl w:val="54CCAD70"/>
    <w:lvl w:ilvl="0" w:tplc="86B450C6">
      <w:start w:val="1"/>
      <w:numFmt w:val="bullet"/>
      <w:pStyle w:val="Stanlukspunkt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35D9"/>
    <w:multiLevelType w:val="hybridMultilevel"/>
    <w:tmpl w:val="EF38F9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7E83515"/>
    <w:multiLevelType w:val="hybridMultilevel"/>
    <w:tmpl w:val="40A69508"/>
    <w:lvl w:ilvl="0" w:tplc="C0D88FD4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737BB"/>
    <w:multiLevelType w:val="hybridMultilevel"/>
    <w:tmpl w:val="B0D8F334"/>
    <w:lvl w:ilvl="0" w:tplc="C0D88FD4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F5A07"/>
    <w:multiLevelType w:val="multilevel"/>
    <w:tmpl w:val="F8E02F6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43F71A29"/>
    <w:multiLevelType w:val="hybridMultilevel"/>
    <w:tmpl w:val="95045E64"/>
    <w:lvl w:ilvl="0" w:tplc="C0D88FD4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66D2C"/>
    <w:multiLevelType w:val="multilevel"/>
    <w:tmpl w:val="E0A479BC"/>
    <w:styleLink w:val="LFO3"/>
    <w:lvl w:ilvl="0">
      <w:numFmt w:val="bullet"/>
      <w:lvlText w:val=""/>
      <w:lvlJc w:val="left"/>
      <w:pPr>
        <w:ind w:left="567" w:hanging="283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33D227D"/>
    <w:multiLevelType w:val="multilevel"/>
    <w:tmpl w:val="9B0CAF2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6F50288"/>
    <w:multiLevelType w:val="hybridMultilevel"/>
    <w:tmpl w:val="9198F8E2"/>
    <w:lvl w:ilvl="0" w:tplc="E16EC600">
      <w:start w:val="1"/>
      <w:numFmt w:val="bullet"/>
      <w:pStyle w:val="Stanlukspunkt2"/>
      <w:lvlText w:val="o"/>
      <w:lvlJc w:val="left"/>
      <w:pPr>
        <w:tabs>
          <w:tab w:val="num" w:pos="1134"/>
        </w:tabs>
        <w:ind w:left="1134" w:hanging="283"/>
      </w:pPr>
      <w:rPr>
        <w:rFonts w:ascii="Courier New" w:hAnsi="Courier New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94F8E"/>
    <w:multiLevelType w:val="multilevel"/>
    <w:tmpl w:val="7E76034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9D13225"/>
    <w:multiLevelType w:val="multilevel"/>
    <w:tmpl w:val="F2C874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C260EA"/>
    <w:multiLevelType w:val="hybridMultilevel"/>
    <w:tmpl w:val="7A4E69F0"/>
    <w:lvl w:ilvl="0" w:tplc="DC30C49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BC5452B"/>
    <w:multiLevelType w:val="hybridMultilevel"/>
    <w:tmpl w:val="8176E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23FF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7" w15:restartNumberingAfterBreak="0">
    <w:nsid w:val="747C1B0E"/>
    <w:multiLevelType w:val="multilevel"/>
    <w:tmpl w:val="322E784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7AD5108B"/>
    <w:multiLevelType w:val="hybridMultilevel"/>
    <w:tmpl w:val="8696B4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FC574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5"/>
  </w:num>
  <w:num w:numId="5">
    <w:abstractNumId w:val="18"/>
  </w:num>
  <w:num w:numId="6">
    <w:abstractNumId w:val="6"/>
  </w:num>
  <w:num w:numId="7">
    <w:abstractNumId w:val="8"/>
  </w:num>
  <w:num w:numId="8">
    <w:abstractNumId w:val="14"/>
  </w:num>
  <w:num w:numId="9">
    <w:abstractNumId w:val="16"/>
  </w:num>
  <w:num w:numId="10">
    <w:abstractNumId w:val="1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</w:num>
  <w:num w:numId="19">
    <w:abstractNumId w:val="7"/>
  </w:num>
  <w:num w:numId="20">
    <w:abstractNumId w:val="10"/>
  </w:num>
  <w:num w:numId="21">
    <w:abstractNumId w:val="17"/>
  </w:num>
  <w:num w:numId="22">
    <w:abstractNumId w:val="3"/>
  </w:num>
  <w:num w:numId="23">
    <w:abstractNumId w:val="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FEE"/>
    <w:rsid w:val="000048C5"/>
    <w:rsid w:val="00010345"/>
    <w:rsid w:val="000160C7"/>
    <w:rsid w:val="00022728"/>
    <w:rsid w:val="000227C5"/>
    <w:rsid w:val="00023D89"/>
    <w:rsid w:val="00026712"/>
    <w:rsid w:val="000338BE"/>
    <w:rsid w:val="000338C3"/>
    <w:rsid w:val="00033A9C"/>
    <w:rsid w:val="00036CE9"/>
    <w:rsid w:val="00052B60"/>
    <w:rsid w:val="00053275"/>
    <w:rsid w:val="00053EB6"/>
    <w:rsid w:val="00055E75"/>
    <w:rsid w:val="00072111"/>
    <w:rsid w:val="00072B7F"/>
    <w:rsid w:val="00081A1D"/>
    <w:rsid w:val="000928D0"/>
    <w:rsid w:val="00093CD8"/>
    <w:rsid w:val="000A623B"/>
    <w:rsid w:val="000B52FE"/>
    <w:rsid w:val="000C10F6"/>
    <w:rsid w:val="000C4AB9"/>
    <w:rsid w:val="000C5DD7"/>
    <w:rsid w:val="000D0DB6"/>
    <w:rsid w:val="000D1765"/>
    <w:rsid w:val="000D1819"/>
    <w:rsid w:val="000E639F"/>
    <w:rsid w:val="000E6CB5"/>
    <w:rsid w:val="000E725C"/>
    <w:rsid w:val="000F0851"/>
    <w:rsid w:val="000F4474"/>
    <w:rsid w:val="000F5950"/>
    <w:rsid w:val="00106FE9"/>
    <w:rsid w:val="001126A2"/>
    <w:rsid w:val="00113198"/>
    <w:rsid w:val="0011404C"/>
    <w:rsid w:val="0011573B"/>
    <w:rsid w:val="00122512"/>
    <w:rsid w:val="00125FBF"/>
    <w:rsid w:val="001335E2"/>
    <w:rsid w:val="001424F9"/>
    <w:rsid w:val="00142D2B"/>
    <w:rsid w:val="0014679F"/>
    <w:rsid w:val="00152A3C"/>
    <w:rsid w:val="00152D25"/>
    <w:rsid w:val="00157249"/>
    <w:rsid w:val="00162EF4"/>
    <w:rsid w:val="00163931"/>
    <w:rsid w:val="00174BC4"/>
    <w:rsid w:val="001772A7"/>
    <w:rsid w:val="001A0CAD"/>
    <w:rsid w:val="001A2A67"/>
    <w:rsid w:val="001B1FD9"/>
    <w:rsid w:val="001B697A"/>
    <w:rsid w:val="001C1D2A"/>
    <w:rsid w:val="001C7AD6"/>
    <w:rsid w:val="001D7962"/>
    <w:rsid w:val="001E322A"/>
    <w:rsid w:val="001E52BD"/>
    <w:rsid w:val="001E67C9"/>
    <w:rsid w:val="001F0FD6"/>
    <w:rsid w:val="001F295B"/>
    <w:rsid w:val="001F4889"/>
    <w:rsid w:val="001F5905"/>
    <w:rsid w:val="00201AA9"/>
    <w:rsid w:val="0020285D"/>
    <w:rsid w:val="002052B4"/>
    <w:rsid w:val="00211D41"/>
    <w:rsid w:val="00221E3E"/>
    <w:rsid w:val="002231E3"/>
    <w:rsid w:val="002232D2"/>
    <w:rsid w:val="00224298"/>
    <w:rsid w:val="002242D4"/>
    <w:rsid w:val="002254EE"/>
    <w:rsid w:val="00225A05"/>
    <w:rsid w:val="002311FC"/>
    <w:rsid w:val="00232753"/>
    <w:rsid w:val="00240043"/>
    <w:rsid w:val="00240CDF"/>
    <w:rsid w:val="00252982"/>
    <w:rsid w:val="0025686C"/>
    <w:rsid w:val="00257D3E"/>
    <w:rsid w:val="00265A2B"/>
    <w:rsid w:val="00273DF4"/>
    <w:rsid w:val="00276733"/>
    <w:rsid w:val="0028307B"/>
    <w:rsid w:val="00285456"/>
    <w:rsid w:val="002924DD"/>
    <w:rsid w:val="00293B3A"/>
    <w:rsid w:val="0029793B"/>
    <w:rsid w:val="002A06A2"/>
    <w:rsid w:val="002A7061"/>
    <w:rsid w:val="002B44D5"/>
    <w:rsid w:val="002C0C5B"/>
    <w:rsid w:val="002C3493"/>
    <w:rsid w:val="002D4A39"/>
    <w:rsid w:val="002D6B3C"/>
    <w:rsid w:val="002E1089"/>
    <w:rsid w:val="002E5A1E"/>
    <w:rsid w:val="002F1195"/>
    <w:rsid w:val="002F5FC8"/>
    <w:rsid w:val="00301986"/>
    <w:rsid w:val="00310839"/>
    <w:rsid w:val="00310FAA"/>
    <w:rsid w:val="00314CDB"/>
    <w:rsid w:val="003152A3"/>
    <w:rsid w:val="003166F1"/>
    <w:rsid w:val="00316D2F"/>
    <w:rsid w:val="003175FF"/>
    <w:rsid w:val="00320C79"/>
    <w:rsid w:val="0032407B"/>
    <w:rsid w:val="00332816"/>
    <w:rsid w:val="00332CE5"/>
    <w:rsid w:val="00333F15"/>
    <w:rsid w:val="00336EEA"/>
    <w:rsid w:val="00341AD0"/>
    <w:rsid w:val="003569C1"/>
    <w:rsid w:val="003737CE"/>
    <w:rsid w:val="00376187"/>
    <w:rsid w:val="003761F2"/>
    <w:rsid w:val="00377115"/>
    <w:rsid w:val="00390354"/>
    <w:rsid w:val="00390A96"/>
    <w:rsid w:val="00391425"/>
    <w:rsid w:val="003A099A"/>
    <w:rsid w:val="003A275B"/>
    <w:rsid w:val="003A3EAB"/>
    <w:rsid w:val="003B1BF5"/>
    <w:rsid w:val="003B318A"/>
    <w:rsid w:val="003B3523"/>
    <w:rsid w:val="003B3EF0"/>
    <w:rsid w:val="003C3CBA"/>
    <w:rsid w:val="003D01A4"/>
    <w:rsid w:val="003D2794"/>
    <w:rsid w:val="003D7104"/>
    <w:rsid w:val="003E29D4"/>
    <w:rsid w:val="003E6497"/>
    <w:rsid w:val="003F44DA"/>
    <w:rsid w:val="004103D8"/>
    <w:rsid w:val="00435768"/>
    <w:rsid w:val="004358AE"/>
    <w:rsid w:val="004364CF"/>
    <w:rsid w:val="00437075"/>
    <w:rsid w:val="004372A2"/>
    <w:rsid w:val="0043788C"/>
    <w:rsid w:val="00437CC7"/>
    <w:rsid w:val="00440656"/>
    <w:rsid w:val="00444DFC"/>
    <w:rsid w:val="00445FCD"/>
    <w:rsid w:val="00446592"/>
    <w:rsid w:val="00446E1B"/>
    <w:rsid w:val="0045104B"/>
    <w:rsid w:val="00451E51"/>
    <w:rsid w:val="00452D0A"/>
    <w:rsid w:val="0046484A"/>
    <w:rsid w:val="004819DC"/>
    <w:rsid w:val="0048209E"/>
    <w:rsid w:val="00484980"/>
    <w:rsid w:val="0049644C"/>
    <w:rsid w:val="00497AA8"/>
    <w:rsid w:val="004A6A32"/>
    <w:rsid w:val="004C2A48"/>
    <w:rsid w:val="004C3C47"/>
    <w:rsid w:val="004C5FC6"/>
    <w:rsid w:val="004D3297"/>
    <w:rsid w:val="004D47C0"/>
    <w:rsid w:val="004D4F86"/>
    <w:rsid w:val="004E5829"/>
    <w:rsid w:val="004F05AD"/>
    <w:rsid w:val="004F187E"/>
    <w:rsid w:val="004F60E5"/>
    <w:rsid w:val="004F7DC3"/>
    <w:rsid w:val="005027C0"/>
    <w:rsid w:val="00513E23"/>
    <w:rsid w:val="00514F03"/>
    <w:rsid w:val="00516DC7"/>
    <w:rsid w:val="00523DFE"/>
    <w:rsid w:val="005273DF"/>
    <w:rsid w:val="00531F67"/>
    <w:rsid w:val="005339E8"/>
    <w:rsid w:val="00544ABC"/>
    <w:rsid w:val="00545CB1"/>
    <w:rsid w:val="00546095"/>
    <w:rsid w:val="00551692"/>
    <w:rsid w:val="00556461"/>
    <w:rsid w:val="005609F0"/>
    <w:rsid w:val="0056112F"/>
    <w:rsid w:val="00562839"/>
    <w:rsid w:val="00563596"/>
    <w:rsid w:val="00567623"/>
    <w:rsid w:val="0057127F"/>
    <w:rsid w:val="00586950"/>
    <w:rsid w:val="00591C67"/>
    <w:rsid w:val="00594369"/>
    <w:rsid w:val="0059793F"/>
    <w:rsid w:val="005B6F3D"/>
    <w:rsid w:val="005B7AE7"/>
    <w:rsid w:val="005C3DF0"/>
    <w:rsid w:val="005D2A47"/>
    <w:rsid w:val="005D3B33"/>
    <w:rsid w:val="005D7D36"/>
    <w:rsid w:val="005E4CAB"/>
    <w:rsid w:val="005F1DED"/>
    <w:rsid w:val="005F231E"/>
    <w:rsid w:val="005F6132"/>
    <w:rsid w:val="005F6F9D"/>
    <w:rsid w:val="00606115"/>
    <w:rsid w:val="00606779"/>
    <w:rsid w:val="0061134A"/>
    <w:rsid w:val="00620FE9"/>
    <w:rsid w:val="00632F4E"/>
    <w:rsid w:val="00633482"/>
    <w:rsid w:val="006347D2"/>
    <w:rsid w:val="00634E93"/>
    <w:rsid w:val="00642284"/>
    <w:rsid w:val="0065392A"/>
    <w:rsid w:val="00656A32"/>
    <w:rsid w:val="00656CAE"/>
    <w:rsid w:val="00657344"/>
    <w:rsid w:val="00664926"/>
    <w:rsid w:val="00665188"/>
    <w:rsid w:val="00666D2C"/>
    <w:rsid w:val="00670573"/>
    <w:rsid w:val="00675D26"/>
    <w:rsid w:val="00677016"/>
    <w:rsid w:val="006868B3"/>
    <w:rsid w:val="00691607"/>
    <w:rsid w:val="006A4F95"/>
    <w:rsid w:val="006A6484"/>
    <w:rsid w:val="006A6A3F"/>
    <w:rsid w:val="006A7A0E"/>
    <w:rsid w:val="006B1247"/>
    <w:rsid w:val="006B7607"/>
    <w:rsid w:val="006B785C"/>
    <w:rsid w:val="006B7D72"/>
    <w:rsid w:val="006C7E10"/>
    <w:rsid w:val="006D49F0"/>
    <w:rsid w:val="006E0B39"/>
    <w:rsid w:val="006E5FC0"/>
    <w:rsid w:val="006E643B"/>
    <w:rsid w:val="006E678F"/>
    <w:rsid w:val="00705717"/>
    <w:rsid w:val="00705F96"/>
    <w:rsid w:val="00710B25"/>
    <w:rsid w:val="00712382"/>
    <w:rsid w:val="00720284"/>
    <w:rsid w:val="0073002C"/>
    <w:rsid w:val="00734D76"/>
    <w:rsid w:val="0074609F"/>
    <w:rsid w:val="00753045"/>
    <w:rsid w:val="007535B1"/>
    <w:rsid w:val="00761F58"/>
    <w:rsid w:val="00765D07"/>
    <w:rsid w:val="007709D0"/>
    <w:rsid w:val="00775880"/>
    <w:rsid w:val="00776EFD"/>
    <w:rsid w:val="0078169E"/>
    <w:rsid w:val="00781A6E"/>
    <w:rsid w:val="00782E95"/>
    <w:rsid w:val="00791922"/>
    <w:rsid w:val="00797E01"/>
    <w:rsid w:val="007A016D"/>
    <w:rsid w:val="007A2D7E"/>
    <w:rsid w:val="007A4FEE"/>
    <w:rsid w:val="007B358A"/>
    <w:rsid w:val="007C0601"/>
    <w:rsid w:val="007C6E88"/>
    <w:rsid w:val="007C71C5"/>
    <w:rsid w:val="007D38B6"/>
    <w:rsid w:val="007D4E2E"/>
    <w:rsid w:val="007E34A1"/>
    <w:rsid w:val="007E42CD"/>
    <w:rsid w:val="007E4C3E"/>
    <w:rsid w:val="007F39E9"/>
    <w:rsid w:val="00800BAD"/>
    <w:rsid w:val="00810594"/>
    <w:rsid w:val="00815E42"/>
    <w:rsid w:val="00817811"/>
    <w:rsid w:val="008202AC"/>
    <w:rsid w:val="008255A3"/>
    <w:rsid w:val="0083238D"/>
    <w:rsid w:val="00835A2F"/>
    <w:rsid w:val="0084531F"/>
    <w:rsid w:val="00846DA6"/>
    <w:rsid w:val="0084745D"/>
    <w:rsid w:val="00851299"/>
    <w:rsid w:val="00852336"/>
    <w:rsid w:val="00854DB9"/>
    <w:rsid w:val="00856300"/>
    <w:rsid w:val="00856A65"/>
    <w:rsid w:val="00856DAD"/>
    <w:rsid w:val="00860069"/>
    <w:rsid w:val="00864D7F"/>
    <w:rsid w:val="0086583B"/>
    <w:rsid w:val="00865CFC"/>
    <w:rsid w:val="00871ECE"/>
    <w:rsid w:val="00871F97"/>
    <w:rsid w:val="00873B7C"/>
    <w:rsid w:val="00876529"/>
    <w:rsid w:val="00880FB6"/>
    <w:rsid w:val="008928BC"/>
    <w:rsid w:val="008A1651"/>
    <w:rsid w:val="008B62BD"/>
    <w:rsid w:val="008D0756"/>
    <w:rsid w:val="008E0647"/>
    <w:rsid w:val="008E2EB1"/>
    <w:rsid w:val="008F2232"/>
    <w:rsid w:val="008F3711"/>
    <w:rsid w:val="008F7E37"/>
    <w:rsid w:val="008F7E63"/>
    <w:rsid w:val="009102AE"/>
    <w:rsid w:val="00915060"/>
    <w:rsid w:val="00915201"/>
    <w:rsid w:val="009307A2"/>
    <w:rsid w:val="00930943"/>
    <w:rsid w:val="00933A14"/>
    <w:rsid w:val="00935527"/>
    <w:rsid w:val="00944429"/>
    <w:rsid w:val="00955069"/>
    <w:rsid w:val="009574ED"/>
    <w:rsid w:val="0096572D"/>
    <w:rsid w:val="00966362"/>
    <w:rsid w:val="00970450"/>
    <w:rsid w:val="009763AA"/>
    <w:rsid w:val="009763C7"/>
    <w:rsid w:val="00981553"/>
    <w:rsid w:val="00982349"/>
    <w:rsid w:val="00984BB4"/>
    <w:rsid w:val="0098543E"/>
    <w:rsid w:val="009878BE"/>
    <w:rsid w:val="009A5252"/>
    <w:rsid w:val="009A5EAB"/>
    <w:rsid w:val="009B0C23"/>
    <w:rsid w:val="009B6599"/>
    <w:rsid w:val="009B7D60"/>
    <w:rsid w:val="009C1B52"/>
    <w:rsid w:val="009D0B97"/>
    <w:rsid w:val="009D164F"/>
    <w:rsid w:val="009D1F0B"/>
    <w:rsid w:val="009D5807"/>
    <w:rsid w:val="009D6E8A"/>
    <w:rsid w:val="009E2E8F"/>
    <w:rsid w:val="009E632D"/>
    <w:rsid w:val="009F7571"/>
    <w:rsid w:val="00A10EEA"/>
    <w:rsid w:val="00A20B9C"/>
    <w:rsid w:val="00A26849"/>
    <w:rsid w:val="00A277D7"/>
    <w:rsid w:val="00A33F0D"/>
    <w:rsid w:val="00A431DA"/>
    <w:rsid w:val="00A53DD0"/>
    <w:rsid w:val="00A560BC"/>
    <w:rsid w:val="00A57D99"/>
    <w:rsid w:val="00A60A32"/>
    <w:rsid w:val="00A6135F"/>
    <w:rsid w:val="00A61744"/>
    <w:rsid w:val="00A72054"/>
    <w:rsid w:val="00A8068C"/>
    <w:rsid w:val="00A90376"/>
    <w:rsid w:val="00A905D1"/>
    <w:rsid w:val="00A90F3D"/>
    <w:rsid w:val="00A9531F"/>
    <w:rsid w:val="00A957CD"/>
    <w:rsid w:val="00AA5DF2"/>
    <w:rsid w:val="00AB1E3F"/>
    <w:rsid w:val="00AB2E03"/>
    <w:rsid w:val="00AB6494"/>
    <w:rsid w:val="00AC30F3"/>
    <w:rsid w:val="00AC4737"/>
    <w:rsid w:val="00AC497D"/>
    <w:rsid w:val="00AC4B1B"/>
    <w:rsid w:val="00AC7E76"/>
    <w:rsid w:val="00AE1C62"/>
    <w:rsid w:val="00AE2DCD"/>
    <w:rsid w:val="00AE56A0"/>
    <w:rsid w:val="00AF11D4"/>
    <w:rsid w:val="00AF5E02"/>
    <w:rsid w:val="00AF72D5"/>
    <w:rsid w:val="00B04A84"/>
    <w:rsid w:val="00B1244D"/>
    <w:rsid w:val="00B14B66"/>
    <w:rsid w:val="00B21806"/>
    <w:rsid w:val="00B3007F"/>
    <w:rsid w:val="00B32300"/>
    <w:rsid w:val="00B332EC"/>
    <w:rsid w:val="00B42A0B"/>
    <w:rsid w:val="00B5025F"/>
    <w:rsid w:val="00B52FBA"/>
    <w:rsid w:val="00B54DCE"/>
    <w:rsid w:val="00B60415"/>
    <w:rsid w:val="00B61AD9"/>
    <w:rsid w:val="00B6790C"/>
    <w:rsid w:val="00B717EF"/>
    <w:rsid w:val="00B75A07"/>
    <w:rsid w:val="00B7788F"/>
    <w:rsid w:val="00B820D3"/>
    <w:rsid w:val="00B91288"/>
    <w:rsid w:val="00B9505E"/>
    <w:rsid w:val="00BA2BC8"/>
    <w:rsid w:val="00BB2A2E"/>
    <w:rsid w:val="00BB7F09"/>
    <w:rsid w:val="00BC163E"/>
    <w:rsid w:val="00BD2105"/>
    <w:rsid w:val="00BD23DC"/>
    <w:rsid w:val="00BD35C3"/>
    <w:rsid w:val="00BD3864"/>
    <w:rsid w:val="00BD4E1F"/>
    <w:rsid w:val="00BD7F7D"/>
    <w:rsid w:val="00BE065A"/>
    <w:rsid w:val="00BE7933"/>
    <w:rsid w:val="00BE7D05"/>
    <w:rsid w:val="00BE7F26"/>
    <w:rsid w:val="00BF0DF6"/>
    <w:rsid w:val="00BF57CB"/>
    <w:rsid w:val="00BF5F07"/>
    <w:rsid w:val="00C050CF"/>
    <w:rsid w:val="00C117F7"/>
    <w:rsid w:val="00C1283A"/>
    <w:rsid w:val="00C26757"/>
    <w:rsid w:val="00C31715"/>
    <w:rsid w:val="00C3453A"/>
    <w:rsid w:val="00C36C2F"/>
    <w:rsid w:val="00C4199B"/>
    <w:rsid w:val="00C41DFE"/>
    <w:rsid w:val="00C4486D"/>
    <w:rsid w:val="00C45AF6"/>
    <w:rsid w:val="00C463E3"/>
    <w:rsid w:val="00C5643F"/>
    <w:rsid w:val="00C57D44"/>
    <w:rsid w:val="00C636EE"/>
    <w:rsid w:val="00C65200"/>
    <w:rsid w:val="00C730F5"/>
    <w:rsid w:val="00C73BD2"/>
    <w:rsid w:val="00C74974"/>
    <w:rsid w:val="00C7583D"/>
    <w:rsid w:val="00C76828"/>
    <w:rsid w:val="00C7719F"/>
    <w:rsid w:val="00C7733B"/>
    <w:rsid w:val="00CA3ED9"/>
    <w:rsid w:val="00CA41F5"/>
    <w:rsid w:val="00CC2FA4"/>
    <w:rsid w:val="00CD32A5"/>
    <w:rsid w:val="00CE0856"/>
    <w:rsid w:val="00CE43FB"/>
    <w:rsid w:val="00CE6E54"/>
    <w:rsid w:val="00CF4113"/>
    <w:rsid w:val="00CF7581"/>
    <w:rsid w:val="00D06145"/>
    <w:rsid w:val="00D139F3"/>
    <w:rsid w:val="00D162AA"/>
    <w:rsid w:val="00D163A8"/>
    <w:rsid w:val="00D17917"/>
    <w:rsid w:val="00D21069"/>
    <w:rsid w:val="00D23AB8"/>
    <w:rsid w:val="00D31255"/>
    <w:rsid w:val="00D42216"/>
    <w:rsid w:val="00D463AB"/>
    <w:rsid w:val="00D47B34"/>
    <w:rsid w:val="00D55458"/>
    <w:rsid w:val="00D57543"/>
    <w:rsid w:val="00D575F6"/>
    <w:rsid w:val="00D6082F"/>
    <w:rsid w:val="00D61072"/>
    <w:rsid w:val="00D63FC4"/>
    <w:rsid w:val="00D6497A"/>
    <w:rsid w:val="00D65BB4"/>
    <w:rsid w:val="00D7074F"/>
    <w:rsid w:val="00D70BA7"/>
    <w:rsid w:val="00D77710"/>
    <w:rsid w:val="00D80E44"/>
    <w:rsid w:val="00D82800"/>
    <w:rsid w:val="00D84D6E"/>
    <w:rsid w:val="00D86720"/>
    <w:rsid w:val="00DA2E74"/>
    <w:rsid w:val="00DA3033"/>
    <w:rsid w:val="00DA408B"/>
    <w:rsid w:val="00DA6E9B"/>
    <w:rsid w:val="00DA701F"/>
    <w:rsid w:val="00DA757B"/>
    <w:rsid w:val="00DB4DE5"/>
    <w:rsid w:val="00DC0A6B"/>
    <w:rsid w:val="00DC4163"/>
    <w:rsid w:val="00DC6AB4"/>
    <w:rsid w:val="00DD2A5D"/>
    <w:rsid w:val="00DF1D2C"/>
    <w:rsid w:val="00DF6E5A"/>
    <w:rsid w:val="00E062D1"/>
    <w:rsid w:val="00E06640"/>
    <w:rsid w:val="00E06757"/>
    <w:rsid w:val="00E137AD"/>
    <w:rsid w:val="00E23399"/>
    <w:rsid w:val="00E25355"/>
    <w:rsid w:val="00E314E6"/>
    <w:rsid w:val="00E3203E"/>
    <w:rsid w:val="00E32F28"/>
    <w:rsid w:val="00E34AA2"/>
    <w:rsid w:val="00E365B5"/>
    <w:rsid w:val="00E44969"/>
    <w:rsid w:val="00E4502A"/>
    <w:rsid w:val="00E45C29"/>
    <w:rsid w:val="00E51F97"/>
    <w:rsid w:val="00E5401D"/>
    <w:rsid w:val="00E572D3"/>
    <w:rsid w:val="00E6037B"/>
    <w:rsid w:val="00E622BA"/>
    <w:rsid w:val="00E71206"/>
    <w:rsid w:val="00E92EBA"/>
    <w:rsid w:val="00EA1B4D"/>
    <w:rsid w:val="00EA58FF"/>
    <w:rsid w:val="00EB14C0"/>
    <w:rsid w:val="00EC1366"/>
    <w:rsid w:val="00EC26F6"/>
    <w:rsid w:val="00EC3A92"/>
    <w:rsid w:val="00EC645F"/>
    <w:rsid w:val="00ED3926"/>
    <w:rsid w:val="00ED41B8"/>
    <w:rsid w:val="00ED5200"/>
    <w:rsid w:val="00ED5BCA"/>
    <w:rsid w:val="00ED6C8F"/>
    <w:rsid w:val="00EE241E"/>
    <w:rsid w:val="00EE36AD"/>
    <w:rsid w:val="00EF2952"/>
    <w:rsid w:val="00F039BC"/>
    <w:rsid w:val="00F05186"/>
    <w:rsid w:val="00F06F81"/>
    <w:rsid w:val="00F108BA"/>
    <w:rsid w:val="00F12A7C"/>
    <w:rsid w:val="00F13F23"/>
    <w:rsid w:val="00F15F82"/>
    <w:rsid w:val="00F16A79"/>
    <w:rsid w:val="00F20832"/>
    <w:rsid w:val="00F23C4B"/>
    <w:rsid w:val="00F37A94"/>
    <w:rsid w:val="00F41318"/>
    <w:rsid w:val="00F4749A"/>
    <w:rsid w:val="00F576D1"/>
    <w:rsid w:val="00F613EE"/>
    <w:rsid w:val="00F62870"/>
    <w:rsid w:val="00F63EC4"/>
    <w:rsid w:val="00F64B9B"/>
    <w:rsid w:val="00F679DB"/>
    <w:rsid w:val="00F71C1B"/>
    <w:rsid w:val="00F73060"/>
    <w:rsid w:val="00F75D69"/>
    <w:rsid w:val="00F81790"/>
    <w:rsid w:val="00F8377A"/>
    <w:rsid w:val="00F90FEB"/>
    <w:rsid w:val="00F91D83"/>
    <w:rsid w:val="00FA24C3"/>
    <w:rsid w:val="00FA2F2C"/>
    <w:rsid w:val="00FB1873"/>
    <w:rsid w:val="00FB50FF"/>
    <w:rsid w:val="00FB6405"/>
    <w:rsid w:val="00FC1C99"/>
    <w:rsid w:val="00FC28E0"/>
    <w:rsid w:val="00FC5EFE"/>
    <w:rsid w:val="00FD0987"/>
    <w:rsid w:val="00FD3DAC"/>
    <w:rsid w:val="00FE4036"/>
    <w:rsid w:val="00FE6F46"/>
    <w:rsid w:val="00FF2394"/>
    <w:rsid w:val="00FF56D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ECE6BCF7-1B55-4B18-B157-AA2912EF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054"/>
    <w:rPr>
      <w:sz w:val="24"/>
      <w:szCs w:val="24"/>
    </w:rPr>
  </w:style>
  <w:style w:type="paragraph" w:styleId="Nagwek1">
    <w:name w:val="heading 1"/>
    <w:aliases w:val="Stanluks 1"/>
    <w:basedOn w:val="Normalny"/>
    <w:next w:val="Normalny"/>
    <w:qFormat/>
    <w:rsid w:val="00C26757"/>
    <w:pPr>
      <w:keepNext/>
      <w:numPr>
        <w:numId w:val="1"/>
      </w:numPr>
      <w:tabs>
        <w:tab w:val="num" w:pos="360"/>
      </w:tabs>
      <w:spacing w:before="720" w:after="120"/>
      <w:ind w:left="360" w:hanging="360"/>
      <w:outlineLvl w:val="0"/>
    </w:pPr>
    <w:rPr>
      <w:rFonts w:ascii="Arial Narrow" w:hAnsi="Arial Narrow" w:cs="Arial"/>
      <w:b/>
      <w:bCs/>
      <w:smallCaps/>
      <w:kern w:val="32"/>
      <w:sz w:val="28"/>
      <w:szCs w:val="32"/>
    </w:rPr>
  </w:style>
  <w:style w:type="paragraph" w:styleId="Nagwek2">
    <w:name w:val="heading 2"/>
    <w:aliases w:val="Stanluks 2"/>
    <w:basedOn w:val="Normalny"/>
    <w:next w:val="Normalny"/>
    <w:qFormat/>
    <w:rsid w:val="00C26757"/>
    <w:pPr>
      <w:keepNext/>
      <w:numPr>
        <w:ilvl w:val="1"/>
        <w:numId w:val="1"/>
      </w:numPr>
      <w:spacing w:before="480" w:after="120"/>
      <w:outlineLvl w:val="1"/>
    </w:pPr>
    <w:rPr>
      <w:rFonts w:ascii="Arial Narrow" w:hAnsi="Arial Narrow" w:cs="Arial"/>
      <w:b/>
      <w:bCs/>
      <w:iCs/>
      <w:szCs w:val="28"/>
    </w:rPr>
  </w:style>
  <w:style w:type="paragraph" w:styleId="Nagwek3">
    <w:name w:val="heading 3"/>
    <w:aliases w:val="Stanluks 3"/>
    <w:basedOn w:val="Normalny"/>
    <w:next w:val="Normalny"/>
    <w:qFormat/>
    <w:rsid w:val="00C26757"/>
    <w:pPr>
      <w:keepNext/>
      <w:numPr>
        <w:ilvl w:val="2"/>
        <w:numId w:val="1"/>
      </w:numPr>
      <w:tabs>
        <w:tab w:val="clear" w:pos="567"/>
        <w:tab w:val="num" w:pos="900"/>
      </w:tabs>
      <w:spacing w:before="400" w:after="120"/>
      <w:ind w:left="900" w:hanging="900"/>
      <w:outlineLvl w:val="2"/>
    </w:pPr>
    <w:rPr>
      <w:rFonts w:ascii="Arial Narrow" w:hAnsi="Arial Narrow" w:cs="Arial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lukspunkt1">
    <w:name w:val="Stanluks punkt 1"/>
    <w:basedOn w:val="Normalny"/>
    <w:link w:val="Stanlukspunkt1Znak"/>
    <w:rsid w:val="00606779"/>
    <w:pPr>
      <w:numPr>
        <w:numId w:val="3"/>
      </w:numPr>
    </w:pPr>
    <w:rPr>
      <w:rFonts w:ascii="Arial Narrow" w:hAnsi="Arial Narrow" w:cs="Arial"/>
      <w:bCs/>
      <w:szCs w:val="32"/>
    </w:rPr>
  </w:style>
  <w:style w:type="paragraph" w:customStyle="1" w:styleId="Stanlukspunkt2">
    <w:name w:val="Stanluks punkt 2"/>
    <w:basedOn w:val="Stanlukspunkt1"/>
    <w:rsid w:val="00606779"/>
    <w:pPr>
      <w:numPr>
        <w:numId w:val="2"/>
      </w:numPr>
    </w:pPr>
  </w:style>
  <w:style w:type="paragraph" w:customStyle="1" w:styleId="StanluksNormalny">
    <w:name w:val="Stanluks Normalny"/>
    <w:basedOn w:val="Normalny"/>
    <w:link w:val="StanluksNormalnyZnakZnak"/>
    <w:rsid w:val="00B61AD9"/>
    <w:pPr>
      <w:spacing w:before="120"/>
      <w:jc w:val="both"/>
    </w:pPr>
    <w:rPr>
      <w:rFonts w:ascii="Arial Narrow" w:hAnsi="Arial Narrow"/>
      <w:szCs w:val="32"/>
    </w:rPr>
  </w:style>
  <w:style w:type="character" w:customStyle="1" w:styleId="StanluksNormalnyZnakZnak">
    <w:name w:val="Stanluks Normalny Znak Znak"/>
    <w:link w:val="StanluksNormalny"/>
    <w:rsid w:val="00B61AD9"/>
    <w:rPr>
      <w:rFonts w:ascii="Arial Narrow" w:hAnsi="Arial Narrow"/>
      <w:sz w:val="24"/>
      <w:szCs w:val="32"/>
      <w:lang w:val="pl-PL" w:eastAsia="pl-PL" w:bidi="ar-SA"/>
    </w:rPr>
  </w:style>
  <w:style w:type="paragraph" w:customStyle="1" w:styleId="StanluksPodkrelony">
    <w:name w:val="Stanluks Podkreślony"/>
    <w:basedOn w:val="Normalny"/>
    <w:next w:val="Normalny"/>
    <w:rsid w:val="00B61AD9"/>
    <w:pPr>
      <w:spacing w:before="360" w:after="120"/>
      <w:jc w:val="both"/>
    </w:pPr>
    <w:rPr>
      <w:rFonts w:ascii="Arial Narrow" w:hAnsi="Arial Narrow"/>
      <w:szCs w:val="32"/>
      <w:u w:val="single"/>
    </w:rPr>
  </w:style>
  <w:style w:type="paragraph" w:customStyle="1" w:styleId="StanluksAdres">
    <w:name w:val="Stanluks Adres"/>
    <w:basedOn w:val="Normalny"/>
    <w:rsid w:val="00B61AD9"/>
    <w:pPr>
      <w:jc w:val="both"/>
    </w:pPr>
    <w:rPr>
      <w:rFonts w:ascii="Arial Narrow" w:hAnsi="Arial Narrow"/>
      <w:szCs w:val="32"/>
    </w:rPr>
  </w:style>
  <w:style w:type="paragraph" w:customStyle="1" w:styleId="Stanlukstabela">
    <w:name w:val="Stanluks tabela"/>
    <w:basedOn w:val="Normalny"/>
    <w:rsid w:val="00B61AD9"/>
    <w:pPr>
      <w:jc w:val="center"/>
    </w:pPr>
    <w:rPr>
      <w:rFonts w:ascii="Arial Narrow" w:hAnsi="Arial Narrow"/>
      <w:sz w:val="20"/>
      <w:szCs w:val="32"/>
    </w:rPr>
  </w:style>
  <w:style w:type="paragraph" w:styleId="Stopka">
    <w:name w:val="footer"/>
    <w:basedOn w:val="Normalny"/>
    <w:rsid w:val="00C749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4974"/>
  </w:style>
  <w:style w:type="paragraph" w:styleId="Nagwek">
    <w:name w:val="header"/>
    <w:basedOn w:val="Normalny"/>
    <w:rsid w:val="00C74974"/>
    <w:pPr>
      <w:tabs>
        <w:tab w:val="center" w:pos="4536"/>
        <w:tab w:val="right" w:pos="9072"/>
      </w:tabs>
    </w:pPr>
  </w:style>
  <w:style w:type="paragraph" w:customStyle="1" w:styleId="Stanluks">
    <w:name w:val="Stanluks"/>
    <w:basedOn w:val="Normalny"/>
    <w:link w:val="StanluksZnak"/>
    <w:rsid w:val="00B32300"/>
    <w:pPr>
      <w:spacing w:before="120"/>
      <w:jc w:val="both"/>
    </w:pPr>
    <w:rPr>
      <w:rFonts w:ascii="Arial Narrow" w:hAnsi="Arial Narrow"/>
      <w:szCs w:val="32"/>
    </w:rPr>
  </w:style>
  <w:style w:type="paragraph" w:styleId="Spistreci3">
    <w:name w:val="toc 3"/>
    <w:basedOn w:val="Normalny"/>
    <w:next w:val="Normalny"/>
    <w:autoRedefine/>
    <w:uiPriority w:val="39"/>
    <w:rsid w:val="00C26757"/>
    <w:pPr>
      <w:tabs>
        <w:tab w:val="left" w:pos="2160"/>
        <w:tab w:val="right" w:leader="dot" w:pos="9062"/>
      </w:tabs>
      <w:ind w:left="1260"/>
    </w:pPr>
    <w:rPr>
      <w:rFonts w:ascii="Arial Narrow" w:hAnsi="Arial Narrow"/>
      <w:szCs w:val="20"/>
    </w:rPr>
  </w:style>
  <w:style w:type="character" w:styleId="Hipercze">
    <w:name w:val="Hyperlink"/>
    <w:uiPriority w:val="99"/>
    <w:rsid w:val="00B3230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3453A"/>
    <w:pPr>
      <w:tabs>
        <w:tab w:val="left" w:pos="540"/>
        <w:tab w:val="right" w:leader="dot" w:pos="9062"/>
      </w:tabs>
    </w:pPr>
    <w:rPr>
      <w:rFonts w:ascii="Arial Narrow" w:hAnsi="Arial Narrow" w:cs="Arial"/>
      <w:bCs/>
      <w:smallCaps/>
      <w:sz w:val="28"/>
    </w:rPr>
  </w:style>
  <w:style w:type="character" w:customStyle="1" w:styleId="StanluksZnak">
    <w:name w:val="Stanluks Znak"/>
    <w:link w:val="Stanluks"/>
    <w:rsid w:val="00B32300"/>
    <w:rPr>
      <w:rFonts w:ascii="Arial Narrow" w:hAnsi="Arial Narrow"/>
      <w:sz w:val="24"/>
      <w:szCs w:val="32"/>
      <w:lang w:val="pl-PL" w:eastAsia="pl-PL" w:bidi="ar-SA"/>
    </w:rPr>
  </w:style>
  <w:style w:type="paragraph" w:customStyle="1" w:styleId="Stanlukspunkt10">
    <w:name w:val="Stanluk spunkt 1"/>
    <w:basedOn w:val="Stanluks"/>
    <w:link w:val="Stanlukspunkt1Znak0"/>
    <w:rsid w:val="00B32300"/>
    <w:pPr>
      <w:tabs>
        <w:tab w:val="num" w:pos="567"/>
      </w:tabs>
      <w:spacing w:before="0"/>
      <w:ind w:left="567" w:hanging="283"/>
      <w:jc w:val="left"/>
    </w:pPr>
    <w:rPr>
      <w:rFonts w:cs="Arial"/>
      <w:bCs/>
    </w:rPr>
  </w:style>
  <w:style w:type="character" w:customStyle="1" w:styleId="Stanlukspunkt1Znak0">
    <w:name w:val="Stanluk spunkt 1 Znak"/>
    <w:link w:val="Stanlukspunkt10"/>
    <w:rsid w:val="00B32300"/>
    <w:rPr>
      <w:rFonts w:ascii="Arial Narrow" w:hAnsi="Arial Narrow" w:cs="Arial"/>
      <w:bCs/>
      <w:sz w:val="24"/>
      <w:szCs w:val="32"/>
      <w:lang w:val="pl-PL" w:eastAsia="pl-PL" w:bidi="ar-SA"/>
    </w:rPr>
  </w:style>
  <w:style w:type="table" w:styleId="Tabela-Siatka">
    <w:name w:val="Table Grid"/>
    <w:basedOn w:val="Standardowy"/>
    <w:rsid w:val="00B32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rsid w:val="00C26757"/>
    <w:pPr>
      <w:tabs>
        <w:tab w:val="left" w:pos="720"/>
        <w:tab w:val="left" w:pos="1260"/>
        <w:tab w:val="right" w:leader="dot" w:pos="9062"/>
      </w:tabs>
      <w:ind w:left="540"/>
    </w:pPr>
    <w:rPr>
      <w:rFonts w:ascii="Arial Narrow" w:hAnsi="Arial Narrow"/>
      <w:bCs/>
      <w:szCs w:val="20"/>
    </w:rPr>
  </w:style>
  <w:style w:type="paragraph" w:styleId="Spistreci4">
    <w:name w:val="toc 4"/>
    <w:basedOn w:val="Normalny"/>
    <w:next w:val="Normalny"/>
    <w:autoRedefine/>
    <w:semiHidden/>
    <w:rsid w:val="00C26757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C26757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C26757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C26757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C26757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C26757"/>
    <w:pPr>
      <w:ind w:left="1680"/>
    </w:pPr>
    <w:rPr>
      <w:sz w:val="20"/>
      <w:szCs w:val="20"/>
    </w:rPr>
  </w:style>
  <w:style w:type="character" w:customStyle="1" w:styleId="Stanlukspunkt1Znak">
    <w:name w:val="Stanluks punkt 1 Znak"/>
    <w:link w:val="Stanlukspunkt1"/>
    <w:rsid w:val="002C3493"/>
    <w:rPr>
      <w:rFonts w:ascii="Arial Narrow" w:hAnsi="Arial Narrow" w:cs="Arial"/>
      <w:bCs/>
      <w:sz w:val="24"/>
      <w:szCs w:val="32"/>
    </w:rPr>
  </w:style>
  <w:style w:type="paragraph" w:customStyle="1" w:styleId="Stanlluksadres">
    <w:name w:val="Stanlluks adres"/>
    <w:basedOn w:val="Stanluks"/>
    <w:next w:val="Stanluks"/>
    <w:rsid w:val="00437CC7"/>
    <w:pPr>
      <w:spacing w:before="0"/>
    </w:pPr>
  </w:style>
  <w:style w:type="numbering" w:styleId="111111">
    <w:name w:val="Outline List 2"/>
    <w:basedOn w:val="Bezlisty"/>
    <w:rsid w:val="00AE56A0"/>
    <w:pPr>
      <w:numPr>
        <w:numId w:val="9"/>
      </w:numPr>
    </w:pPr>
  </w:style>
  <w:style w:type="paragraph" w:customStyle="1" w:styleId="Stanlukspodkrelony0">
    <w:name w:val="Stanluks podkreślony"/>
    <w:basedOn w:val="Stanluks"/>
    <w:next w:val="Stanluks"/>
    <w:link w:val="StanlukspodkrelonyZnak"/>
    <w:rsid w:val="00A57D99"/>
    <w:pPr>
      <w:spacing w:before="360" w:after="120"/>
    </w:pPr>
    <w:rPr>
      <w:u w:val="single"/>
    </w:rPr>
  </w:style>
  <w:style w:type="character" w:customStyle="1" w:styleId="StanlukspodkrelonyZnak">
    <w:name w:val="Stanluks podkreślony Znak"/>
    <w:link w:val="Stanlukspodkrelony0"/>
    <w:rsid w:val="00A57D99"/>
    <w:rPr>
      <w:rFonts w:ascii="Arial Narrow" w:hAnsi="Arial Narrow"/>
      <w:sz w:val="24"/>
      <w:szCs w:val="32"/>
      <w:u w:val="single"/>
      <w:lang w:val="pl-PL" w:eastAsia="pl-PL" w:bidi="ar-SA"/>
    </w:rPr>
  </w:style>
  <w:style w:type="paragraph" w:styleId="Tekstprzypisukocowego">
    <w:name w:val="endnote text"/>
    <w:basedOn w:val="Normalny"/>
    <w:semiHidden/>
    <w:rsid w:val="00D6082F"/>
    <w:rPr>
      <w:sz w:val="20"/>
      <w:szCs w:val="20"/>
    </w:rPr>
  </w:style>
  <w:style w:type="character" w:styleId="Odwoanieprzypisukocowego">
    <w:name w:val="endnote reference"/>
    <w:semiHidden/>
    <w:rsid w:val="00D6082F"/>
    <w:rPr>
      <w:vertAlign w:val="superscript"/>
    </w:rPr>
  </w:style>
  <w:style w:type="paragraph" w:styleId="Tekstdymka">
    <w:name w:val="Balloon Text"/>
    <w:basedOn w:val="Normalny"/>
    <w:link w:val="TekstdymkaZnak"/>
    <w:rsid w:val="00265A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5A2B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maz_wyliczenie,opis dzialania,K-P_odwolanie,A_wyliczenie,Akapit z listą5,List Paragraph,Normal,Akapit z listą3,Akapit z listą31,Akapit z listą32,Normalny2,Akapit z listą11,BulletC,Preambuła,Punktator"/>
    <w:basedOn w:val="Normalny"/>
    <w:link w:val="AkapitzlistZnak"/>
    <w:uiPriority w:val="34"/>
    <w:qFormat/>
    <w:rsid w:val="00746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maz_wyliczenie Znak,opis dzialania Znak,K-P_odwolanie Znak,A_wyliczenie Znak,Akapit z listą5 Znak,List Paragraph Znak,Normal Znak,Akapit z listą3 Znak,Akapit z listą31 Znak,Akapit z listą32 Znak"/>
    <w:link w:val="Akapitzlist"/>
    <w:uiPriority w:val="34"/>
    <w:qFormat/>
    <w:locked/>
    <w:rsid w:val="0074609F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633482"/>
    <w:rPr>
      <w:b/>
      <w:bCs/>
    </w:rPr>
  </w:style>
  <w:style w:type="paragraph" w:customStyle="1" w:styleId="iepptekst">
    <w:name w:val="iepp_tekst"/>
    <w:basedOn w:val="Normalny"/>
    <w:autoRedefine/>
    <w:qFormat/>
    <w:rsid w:val="00152A3C"/>
    <w:pPr>
      <w:spacing w:before="120"/>
      <w:jc w:val="both"/>
    </w:pPr>
    <w:rPr>
      <w:rFonts w:eastAsia="Calibri"/>
      <w:lang w:eastAsia="en-US"/>
    </w:rPr>
  </w:style>
  <w:style w:type="numbering" w:customStyle="1" w:styleId="LFO3">
    <w:name w:val="LFO3"/>
    <w:rsid w:val="002924DD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a&#322;.STANLUKS3\Pulpit\STANLUKS\projekt%20stanluk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AE94F-C45C-45BC-8F9D-328FA48F7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 stanluks.dot</Template>
  <TotalTime>17</TotalTime>
  <Pages>16</Pages>
  <Words>4032</Words>
  <Characters>29574</Characters>
  <Application>Microsoft Office Word</Application>
  <DocSecurity>0</DocSecurity>
  <Lines>246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33539</CharactersWithSpaces>
  <SharedDoc>false</SharedDoc>
  <HLinks>
    <vt:vector size="156" baseType="variant">
      <vt:variant>
        <vt:i4>2031664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_Toc447306397</vt:lpwstr>
      </vt:variant>
      <vt:variant>
        <vt:i4>2031664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_Toc447306396</vt:lpwstr>
      </vt:variant>
      <vt:variant>
        <vt:i4>2031664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_Toc447306395</vt:lpwstr>
      </vt:variant>
      <vt:variant>
        <vt:i4>2031664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_Toc447306394</vt:lpwstr>
      </vt:variant>
      <vt:variant>
        <vt:i4>2031664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_Toc447306393</vt:lpwstr>
      </vt:variant>
      <vt:variant>
        <vt:i4>2031664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_Toc447306392</vt:lpwstr>
      </vt:variant>
      <vt:variant>
        <vt:i4>2031664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_Toc447306391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_Toc447306390</vt:lpwstr>
      </vt:variant>
      <vt:variant>
        <vt:i4>1966128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_Toc447306389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_Toc447306388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_Toc447306387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_Toc447306386</vt:lpwstr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_Toc447306385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_Toc447306384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_Toc447306383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_Toc447306382</vt:lpwstr>
      </vt:variant>
      <vt:variant>
        <vt:i4>1966128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_Toc447306381</vt:lpwstr>
      </vt:variant>
      <vt:variant>
        <vt:i4>1966128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_Toc447306380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_Toc447306379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_Toc447306378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_Toc447306377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_Toc447306376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_Toc447306375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_Toc447306374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_Toc447306373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_Toc447306372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MK</dc:creator>
  <cp:lastModifiedBy>Filip</cp:lastModifiedBy>
  <cp:revision>4</cp:revision>
  <cp:lastPrinted>2023-05-12T09:16:00Z</cp:lastPrinted>
  <dcterms:created xsi:type="dcterms:W3CDTF">2023-05-08T12:29:00Z</dcterms:created>
  <dcterms:modified xsi:type="dcterms:W3CDTF">2023-05-12T09:16:00Z</dcterms:modified>
</cp:coreProperties>
</file>